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DED" w14:textId="3B68C914" w:rsidR="00333D13" w:rsidRPr="005A6029" w:rsidRDefault="00333D13" w:rsidP="005A6029">
      <w:pPr>
        <w:pStyle w:val="Corpotesto"/>
        <w:tabs>
          <w:tab w:val="left" w:pos="5450"/>
        </w:tabs>
        <w:kinsoku w:val="0"/>
        <w:overflowPunct w:val="0"/>
        <w:spacing w:before="64"/>
        <w:ind w:left="0"/>
      </w:pPr>
    </w:p>
    <w:p w14:paraId="79C117CF" w14:textId="0DF9462E" w:rsidR="00333D13" w:rsidRDefault="003B5AF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SimSun" w:hAnsi="Calibri"/>
          <w:noProof/>
          <w:sz w:val="20"/>
          <w:szCs w:val="20"/>
          <w:lang w:eastAsia="zh-CN"/>
        </w:rPr>
        <w:drawing>
          <wp:inline distT="0" distB="0" distL="0" distR="0" wp14:anchorId="0831AC34" wp14:editId="2AF18147">
            <wp:extent cx="6120765" cy="890270"/>
            <wp:effectExtent l="0" t="0" r="0" b="5080"/>
            <wp:docPr id="15911365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1E510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C088119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1322AEC" w14:textId="3194CA73" w:rsidR="00B349DD" w:rsidRPr="00B349DD" w:rsidRDefault="00B349DD" w:rsidP="00B349DD">
      <w:pPr>
        <w:widowControl/>
        <w:autoSpaceDE/>
        <w:autoSpaceDN/>
        <w:adjustRightInd/>
        <w:jc w:val="both"/>
        <w:rPr>
          <w:rFonts w:ascii="Calibri" w:eastAsia="SimSun" w:hAnsi="Calibri"/>
          <w:sz w:val="28"/>
          <w:szCs w:val="28"/>
          <w:lang w:eastAsia="zh-CN"/>
        </w:rPr>
      </w:pPr>
    </w:p>
    <w:p w14:paraId="6F7F5C9F" w14:textId="77777777" w:rsidR="00BD4DBF" w:rsidRPr="00BD4DBF" w:rsidRDefault="00BD4DBF" w:rsidP="00BD4DBF">
      <w:pPr>
        <w:widowControl/>
        <w:autoSpaceDE/>
        <w:autoSpaceDN/>
        <w:adjustRightInd/>
        <w:spacing w:before="76"/>
        <w:jc w:val="right"/>
        <w:rPr>
          <w:rFonts w:ascii="Calibri" w:eastAsia="Times New Roman" w:hAnsi="Calibri" w:cs="Calibri"/>
          <w:sz w:val="22"/>
          <w:szCs w:val="22"/>
        </w:rPr>
      </w:pPr>
      <w:r w:rsidRPr="00BD4DBF">
        <w:rPr>
          <w:rFonts w:ascii="Calibri" w:eastAsia="Times New Roman" w:hAnsi="Calibri" w:cs="Calibri"/>
          <w:sz w:val="22"/>
          <w:szCs w:val="22"/>
        </w:rPr>
        <w:t>Allegato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B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–</w:t>
      </w:r>
      <w:r w:rsidRPr="00BD4DBF">
        <w:rPr>
          <w:rFonts w:ascii="Calibri" w:eastAsia="Times New Roman" w:hAnsi="Calibri" w:cs="Calibri"/>
          <w:spacing w:val="6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Dichiarazione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D.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Lgs</w:t>
      </w:r>
      <w:r w:rsidRPr="00BD4DBF">
        <w:rPr>
          <w:rFonts w:ascii="Calibri" w:eastAsia="Times New Roman" w:hAnsi="Calibri" w:cs="Calibri"/>
          <w:spacing w:val="8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36/2023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articoli</w:t>
      </w:r>
      <w:r w:rsidRPr="00BD4DBF">
        <w:rPr>
          <w:rFonts w:ascii="Calibri" w:eastAsia="Times New Roman" w:hAnsi="Calibri" w:cs="Calibri"/>
          <w:spacing w:val="9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94,95,96,97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z w:val="22"/>
          <w:szCs w:val="22"/>
        </w:rPr>
        <w:t>e</w:t>
      </w:r>
      <w:r w:rsidRPr="00BD4DBF">
        <w:rPr>
          <w:rFonts w:ascii="Calibri" w:eastAsia="Times New Roman" w:hAnsi="Calibri" w:cs="Calibri"/>
          <w:spacing w:val="10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spacing w:val="-5"/>
          <w:sz w:val="22"/>
          <w:szCs w:val="22"/>
        </w:rPr>
        <w:t>98</w:t>
      </w:r>
    </w:p>
    <w:p w14:paraId="0411419E" w14:textId="77777777" w:rsidR="00BD4DBF" w:rsidRPr="00BD4DBF" w:rsidRDefault="00BD4DBF" w:rsidP="00BD4DBF">
      <w:pPr>
        <w:widowControl/>
        <w:autoSpaceDE/>
        <w:autoSpaceDN/>
        <w:adjustRightInd/>
        <w:spacing w:before="10" w:after="120"/>
        <w:rPr>
          <w:rFonts w:ascii="Calibri" w:eastAsia="Times New Roman" w:hAnsi="Calibri" w:cs="Calibri"/>
          <w:sz w:val="22"/>
          <w:szCs w:val="22"/>
        </w:rPr>
      </w:pPr>
    </w:p>
    <w:p w14:paraId="250EF5A2" w14:textId="77777777" w:rsidR="00BD4DBF" w:rsidRPr="00BD4DBF" w:rsidRDefault="00BD4DBF" w:rsidP="00BD4DBF">
      <w:pPr>
        <w:widowControl/>
        <w:autoSpaceDE/>
        <w:autoSpaceDN/>
        <w:adjustRightInd/>
        <w:spacing w:line="254" w:lineRule="auto"/>
        <w:ind w:left="383" w:right="579" w:hanging="2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Dichiarazione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resa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ex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articoli</w:t>
      </w:r>
      <w:r w:rsidRPr="00BD4DBF">
        <w:rPr>
          <w:rFonts w:ascii="Calibri" w:eastAsia="Times New Roman" w:hAnsi="Calibri" w:cs="Calibri"/>
          <w:b/>
          <w:spacing w:val="-6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46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e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47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del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D.</w:t>
      </w:r>
      <w:r w:rsidRPr="00BD4DBF">
        <w:rPr>
          <w:rFonts w:ascii="Calibri" w:eastAsia="Times New Roman" w:hAnsi="Calibri" w:cs="Calibri"/>
          <w:b/>
          <w:spacing w:val="-6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P.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R.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445/2000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con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riferimento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agli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 xml:space="preserve">articoli </w:t>
      </w:r>
      <w:r w:rsidRPr="00BD4DBF">
        <w:rPr>
          <w:rFonts w:ascii="Calibri" w:eastAsia="Times New Roman" w:hAnsi="Calibri" w:cs="Calibri"/>
          <w:b/>
          <w:sz w:val="22"/>
          <w:szCs w:val="22"/>
        </w:rPr>
        <w:t xml:space="preserve">94,95,96,97 e 98 del D. Lgs 31.03.2023 n. 36, nell’ambito delle procedure per l’affidamento ai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sensi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dell’articolo</w:t>
      </w:r>
      <w:r w:rsidRPr="00BD4DBF">
        <w:rPr>
          <w:rFonts w:ascii="Calibri" w:eastAsia="Times New Roman" w:hAnsi="Calibri" w:cs="Calibri"/>
          <w:b/>
          <w:spacing w:val="-3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50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c.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1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lett.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b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D.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Lgs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31.03.2023</w:t>
      </w:r>
      <w:r w:rsidRPr="00BD4DBF">
        <w:rPr>
          <w:rFonts w:ascii="Calibri" w:eastAsia="Times New Roman" w:hAnsi="Calibri" w:cs="Calibri"/>
          <w:b/>
          <w:spacing w:val="-4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n.</w:t>
      </w:r>
      <w:r w:rsidRPr="00BD4DBF">
        <w:rPr>
          <w:rFonts w:ascii="Calibri" w:eastAsia="Times New Roman" w:hAnsi="Calibri" w:cs="Calibri"/>
          <w:b/>
          <w:spacing w:val="-5"/>
          <w:w w:val="105"/>
          <w:sz w:val="22"/>
          <w:szCs w:val="22"/>
        </w:rPr>
        <w:t xml:space="preserve"> </w:t>
      </w:r>
      <w:r w:rsidRPr="00BD4DBF">
        <w:rPr>
          <w:rFonts w:ascii="Calibri" w:eastAsia="Times New Roman" w:hAnsi="Calibri" w:cs="Calibri"/>
          <w:b/>
          <w:w w:val="105"/>
          <w:sz w:val="22"/>
          <w:szCs w:val="22"/>
        </w:rPr>
        <w:t>36</w:t>
      </w:r>
    </w:p>
    <w:p w14:paraId="49F21A46" w14:textId="77777777" w:rsidR="00BD4DBF" w:rsidRPr="00BD4DBF" w:rsidRDefault="00BD4DBF" w:rsidP="00BD4DBF">
      <w:pPr>
        <w:widowControl/>
        <w:autoSpaceDE/>
        <w:autoSpaceDN/>
        <w:adjustRightInd/>
        <w:spacing w:before="7" w:after="120"/>
        <w:rPr>
          <w:rFonts w:ascii="Calibri" w:eastAsia="Times New Roman" w:hAnsi="Calibri" w:cs="Calibri"/>
          <w:sz w:val="22"/>
          <w:szCs w:val="22"/>
        </w:rPr>
      </w:pPr>
    </w:p>
    <w:p w14:paraId="67E6C1C6" w14:textId="77777777" w:rsidR="00BD4DBF" w:rsidRPr="00BD4DBF" w:rsidRDefault="00BD4DBF" w:rsidP="00BD4DBF">
      <w:pPr>
        <w:widowControl/>
        <w:autoSpaceDE/>
        <w:autoSpaceDN/>
        <w:adjustRightInd/>
        <w:spacing w:line="360" w:lineRule="auto"/>
        <w:ind w:left="142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Il</w:t>
      </w:r>
      <w:r w:rsidRPr="00BD4DBF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sottoscritto</w:t>
      </w:r>
      <w:r w:rsidRPr="00BD4DBF">
        <w:rPr>
          <w:rFonts w:ascii="Calibri" w:eastAsia="Times New Roman" w:hAnsi="Calibri" w:cs="Calibri"/>
          <w:spacing w:val="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  <w:t>______________________________________________________________</w:t>
      </w:r>
      <w:r w:rsidRPr="00BD4DBF">
        <w:rPr>
          <w:rFonts w:ascii="Calibri" w:eastAsia="Times New Roman" w:hAnsi="Calibri" w:cs="Calibri"/>
          <w:sz w:val="20"/>
          <w:szCs w:val="20"/>
        </w:rPr>
        <w:t>nato</w:t>
      </w:r>
      <w:r w:rsidRPr="00BD4DBF">
        <w:rPr>
          <w:rFonts w:ascii="Calibri" w:eastAsia="Times New Roman" w:hAnsi="Calibri" w:cs="Calibri"/>
          <w:spacing w:val="80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il</w:t>
      </w:r>
      <w:r w:rsidRPr="00BD4DBF">
        <w:rPr>
          <w:rFonts w:ascii="Calibri" w:eastAsia="Times New Roman" w:hAnsi="Calibri" w:cs="Calibri"/>
          <w:spacing w:val="1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(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sz w:val="20"/>
          <w:szCs w:val="20"/>
        </w:rPr>
        <w:t>)</w:t>
      </w:r>
      <w:r w:rsidRPr="00BD4DBF">
        <w:rPr>
          <w:rFonts w:ascii="Calibri" w:eastAsia="Times New Roman" w:hAnsi="Calibri" w:cs="Calibri"/>
          <w:spacing w:val="-2"/>
          <w:w w:val="120"/>
          <w:sz w:val="20"/>
          <w:szCs w:val="20"/>
        </w:rPr>
        <w:t xml:space="preserve"> codice fiscale_____________________</w:t>
      </w:r>
      <w:r w:rsidRPr="00BD4DBF">
        <w:rPr>
          <w:rFonts w:ascii="Calibri" w:eastAsia="Times New Roman" w:hAnsi="Calibri" w:cs="Calibri"/>
          <w:sz w:val="20"/>
          <w:szCs w:val="20"/>
        </w:rPr>
        <w:tab/>
        <w:t>i</w:t>
      </w:r>
      <w:r w:rsidRPr="00BD4DBF">
        <w:rPr>
          <w:rFonts w:ascii="Calibri" w:eastAsia="Times New Roman" w:hAnsi="Calibri" w:cs="Calibri"/>
          <w:spacing w:val="-5"/>
          <w:w w:val="120"/>
          <w:sz w:val="20"/>
          <w:szCs w:val="20"/>
        </w:rPr>
        <w:t>n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20"/>
          <w:sz w:val="20"/>
          <w:szCs w:val="20"/>
        </w:rPr>
        <w:t>qualità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5"/>
          <w:w w:val="120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_______________________ e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legale</w:t>
      </w:r>
      <w:r w:rsidRPr="00BD4DBF">
        <w:rPr>
          <w:rFonts w:ascii="Calibri" w:eastAsia="Times New Roman" w:hAnsi="Calibri" w:cs="Calibri"/>
          <w:sz w:val="20"/>
          <w:szCs w:val="20"/>
        </w:rPr>
        <w:tab/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rappresentante</w:t>
      </w:r>
      <w:r w:rsidRPr="00BD4DBF">
        <w:rPr>
          <w:rFonts w:ascii="Calibri" w:eastAsia="Times New Roman" w:hAnsi="Calibri" w:cs="Calibri"/>
          <w:sz w:val="20"/>
          <w:szCs w:val="20"/>
        </w:rPr>
        <w:tab/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dell’Operatore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economico</w:t>
      </w:r>
      <w:r w:rsidRPr="00BD4DBF">
        <w:rPr>
          <w:rFonts w:ascii="Calibri" w:eastAsia="Times New Roman" w:hAnsi="Calibri" w:cs="Calibri"/>
          <w:spacing w:val="10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4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(di</w:t>
      </w:r>
      <w:r w:rsidRPr="00BD4DBF">
        <w:rPr>
          <w:rFonts w:ascii="Calibri" w:eastAsia="Times New Roman" w:hAnsi="Calibri" w:cs="Calibri"/>
          <w:spacing w:val="80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seguito</w:t>
      </w:r>
      <w:r w:rsidRPr="00BD4DBF">
        <w:rPr>
          <w:rFonts w:ascii="Calibri" w:eastAsia="Times New Roman" w:hAnsi="Calibri" w:cs="Calibri"/>
          <w:spacing w:val="80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“Impresa”),</w:t>
      </w:r>
      <w:r w:rsidRPr="00BD4DBF">
        <w:rPr>
          <w:rFonts w:ascii="Calibri" w:eastAsia="Times New Roman" w:hAnsi="Calibri" w:cs="Calibri"/>
          <w:spacing w:val="80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con</w:t>
      </w:r>
      <w:r w:rsidRPr="00BD4DBF">
        <w:rPr>
          <w:rFonts w:ascii="Calibri" w:eastAsia="Times New Roman" w:hAnsi="Calibri" w:cs="Calibri"/>
          <w:spacing w:val="80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sede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legale</w:t>
      </w:r>
      <w:r w:rsidRPr="00BD4DBF">
        <w:rPr>
          <w:rFonts w:ascii="Calibri" w:eastAsia="Times New Roman" w:hAnsi="Calibri" w:cs="Calibri"/>
          <w:sz w:val="20"/>
          <w:szCs w:val="20"/>
        </w:rPr>
        <w:tab/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>in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>,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>via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</w:p>
    <w:p w14:paraId="1AA4BAAC" w14:textId="77777777" w:rsidR="00BD4DBF" w:rsidRPr="00BD4DBF" w:rsidRDefault="00BD4DBF" w:rsidP="00BD4DBF">
      <w:pPr>
        <w:widowControl/>
        <w:autoSpaceDE/>
        <w:autoSpaceDN/>
        <w:adjustRightInd/>
        <w:spacing w:line="360" w:lineRule="auto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20"/>
          <w:sz w:val="20"/>
          <w:szCs w:val="20"/>
        </w:rPr>
        <w:t>codice</w:t>
      </w:r>
      <w:r w:rsidRPr="00BD4DBF">
        <w:rPr>
          <w:rFonts w:ascii="Calibri" w:eastAsia="Times New Roman" w:hAnsi="Calibri" w:cs="Calibri"/>
          <w:spacing w:val="50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fiscale</w:t>
      </w:r>
      <w:r w:rsidRPr="00BD4DBF">
        <w:rPr>
          <w:rFonts w:ascii="Calibri" w:eastAsia="Times New Roman" w:hAnsi="Calibri" w:cs="Calibri"/>
          <w:spacing w:val="51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/</w:t>
      </w:r>
      <w:r w:rsidRPr="00BD4DBF">
        <w:rPr>
          <w:rFonts w:ascii="Calibri" w:eastAsia="Times New Roman" w:hAnsi="Calibri" w:cs="Calibri"/>
          <w:spacing w:val="51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partita</w:t>
      </w:r>
      <w:r w:rsidRPr="00BD4DBF">
        <w:rPr>
          <w:rFonts w:ascii="Calibri" w:eastAsia="Times New Roman" w:hAnsi="Calibri" w:cs="Calibri"/>
          <w:spacing w:val="50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IVA</w:t>
      </w:r>
      <w:r w:rsidRPr="00BD4DBF">
        <w:rPr>
          <w:rFonts w:ascii="Calibri" w:eastAsia="Times New Roman" w:hAnsi="Calibri" w:cs="Calibri"/>
          <w:spacing w:val="51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28"/>
          <w:w w:val="16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60"/>
          <w:sz w:val="20"/>
          <w:szCs w:val="20"/>
        </w:rPr>
        <w:t>_________________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 xml:space="preserve">n. </w:t>
      </w:r>
      <w:r w:rsidRPr="00BD4DBF">
        <w:rPr>
          <w:rFonts w:ascii="Calibri" w:eastAsia="Times New Roman" w:hAnsi="Calibri" w:cs="Calibri"/>
          <w:spacing w:val="-2"/>
          <w:w w:val="120"/>
          <w:sz w:val="20"/>
          <w:szCs w:val="20"/>
        </w:rPr>
        <w:t>telefono</w:t>
      </w:r>
      <w:proofErr w:type="gramStart"/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w w:val="120"/>
          <w:sz w:val="20"/>
          <w:szCs w:val="20"/>
        </w:rPr>
        <w:t>,</w:t>
      </w:r>
      <w:r w:rsidRPr="00BD4DBF">
        <w:rPr>
          <w:rFonts w:ascii="Calibri" w:eastAsia="Times New Roman" w:hAnsi="Calibri" w:cs="Calibri"/>
          <w:spacing w:val="-5"/>
          <w:w w:val="120"/>
          <w:sz w:val="20"/>
          <w:szCs w:val="20"/>
        </w:rPr>
        <w:t>n.</w:t>
      </w:r>
      <w:proofErr w:type="gramEnd"/>
      <w:r w:rsidRPr="00BD4DBF">
        <w:rPr>
          <w:rFonts w:ascii="Calibri" w:eastAsia="Times New Roman" w:hAnsi="Calibri" w:cs="Calibri"/>
          <w:sz w:val="20"/>
          <w:szCs w:val="20"/>
        </w:rPr>
        <w:tab/>
      </w:r>
      <w:r w:rsidRPr="00BD4DBF">
        <w:rPr>
          <w:rFonts w:ascii="Calibri" w:eastAsia="Times New Roman" w:hAnsi="Calibri" w:cs="Calibri"/>
          <w:spacing w:val="-5"/>
          <w:w w:val="120"/>
          <w:sz w:val="20"/>
          <w:szCs w:val="20"/>
        </w:rPr>
        <w:t>fax</w:t>
      </w:r>
      <w:proofErr w:type="gramStart"/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w w:val="120"/>
          <w:sz w:val="20"/>
          <w:szCs w:val="20"/>
        </w:rPr>
        <w:t>,</w:t>
      </w:r>
      <w:r w:rsidRPr="00BD4DBF">
        <w:rPr>
          <w:rFonts w:ascii="Calibri" w:eastAsia="Times New Roman" w:hAnsi="Calibri" w:cs="Calibri"/>
          <w:spacing w:val="-2"/>
          <w:w w:val="120"/>
          <w:sz w:val="20"/>
          <w:szCs w:val="20"/>
        </w:rPr>
        <w:t>indirizzo</w:t>
      </w:r>
      <w:proofErr w:type="gramEnd"/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5"/>
          <w:w w:val="120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20"/>
          <w:sz w:val="20"/>
          <w:szCs w:val="20"/>
        </w:rPr>
        <w:t>posta</w:t>
      </w:r>
      <w:r w:rsidRPr="00BD4DBF">
        <w:rPr>
          <w:rFonts w:ascii="Calibri" w:eastAsia="Times New Roman" w:hAnsi="Calibri" w:cs="Calibri"/>
          <w:sz w:val="20"/>
          <w:szCs w:val="20"/>
        </w:rPr>
        <w:tab/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elettronica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,</w:t>
      </w:r>
      <w:r w:rsidRPr="00BD4DBF">
        <w:rPr>
          <w:rFonts w:ascii="Calibri" w:eastAsia="Times New Roman" w:hAnsi="Calibri" w:cs="Calibri"/>
          <w:spacing w:val="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indirizzo</w:t>
      </w:r>
      <w:r w:rsidRPr="00BD4DBF">
        <w:rPr>
          <w:rFonts w:ascii="Calibri" w:eastAsia="Times New Roman" w:hAnsi="Calibri" w:cs="Calibri"/>
          <w:spacing w:val="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posta</w:t>
      </w:r>
      <w:r w:rsidRPr="00BD4DBF">
        <w:rPr>
          <w:rFonts w:ascii="Calibri" w:eastAsia="Times New Roman" w:hAnsi="Calibri" w:cs="Calibri"/>
          <w:spacing w:val="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elettronica</w:t>
      </w:r>
      <w:r w:rsidRPr="00BD4DBF">
        <w:rPr>
          <w:rFonts w:ascii="Calibri" w:eastAsia="Times New Roman" w:hAnsi="Calibri" w:cs="Calibri"/>
          <w:spacing w:val="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certificata</w:t>
      </w:r>
      <w:r w:rsidRPr="00BD4DBF">
        <w:rPr>
          <w:rFonts w:ascii="Calibri" w:eastAsia="Times New Roman" w:hAnsi="Calibri" w:cs="Calibri"/>
          <w:spacing w:val="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>PEC</w:t>
      </w:r>
      <w:r w:rsidRPr="00BD4DBF">
        <w:rPr>
          <w:rFonts w:ascii="Calibri" w:eastAsia="Times New Roman" w:hAnsi="Calibri" w:cs="Calibri"/>
          <w:sz w:val="20"/>
          <w:szCs w:val="20"/>
        </w:rPr>
        <w:t>__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>, dichiara sotto la propria responsabilità anche</w:t>
      </w:r>
      <w:r w:rsidRPr="00BD4DBF">
        <w:rPr>
          <w:rFonts w:ascii="Calibri" w:eastAsia="Times New Roman" w:hAnsi="Calibri" w:cs="Calibri"/>
          <w:spacing w:val="80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ai sensi e per gli effetti di cui agli artt. 46 e 47 del D.P.R. 445/2000, consapevole della</w:t>
      </w:r>
      <w:r w:rsidRPr="00BD4DBF">
        <w:rPr>
          <w:rFonts w:ascii="Calibri" w:eastAsia="Times New Roman" w:hAnsi="Calibri" w:cs="Calibri"/>
          <w:spacing w:val="8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responsabilità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delle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conseguenze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civili</w:t>
      </w:r>
      <w:r w:rsidRPr="00BD4DBF">
        <w:rPr>
          <w:rFonts w:ascii="Calibri" w:eastAsia="Times New Roman" w:hAnsi="Calibri" w:cs="Calibri"/>
          <w:spacing w:val="3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penali</w:t>
      </w:r>
      <w:r w:rsidRPr="00BD4DBF">
        <w:rPr>
          <w:rFonts w:ascii="Calibri" w:eastAsia="Times New Roman" w:hAnsi="Calibri" w:cs="Calibri"/>
          <w:spacing w:val="3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</w:t>
      </w:r>
      <w:r w:rsidRPr="00BD4DBF">
        <w:rPr>
          <w:rFonts w:ascii="Calibri" w:eastAsia="Times New Roman" w:hAnsi="Calibri" w:cs="Calibri"/>
          <w:spacing w:val="3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caso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dichiarazioni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false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3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mendaci:</w:t>
      </w:r>
    </w:p>
    <w:p w14:paraId="3C9A27FC" w14:textId="77777777" w:rsidR="00BD4DBF" w:rsidRPr="00BD4DBF" w:rsidRDefault="00BD4DBF" w:rsidP="00BD4DBF">
      <w:pPr>
        <w:widowControl/>
        <w:tabs>
          <w:tab w:val="left" w:pos="539"/>
        </w:tabs>
        <w:autoSpaceDE/>
        <w:autoSpaceDN/>
        <w:adjustRightInd/>
        <w:spacing w:line="360" w:lineRule="auto"/>
        <w:ind w:left="112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>1)</w:t>
      </w:r>
      <w:r w:rsidRPr="00BD4DBF">
        <w:rPr>
          <w:rFonts w:ascii="Calibri" w:eastAsia="Times New Roman" w:hAnsi="Calibri" w:cs="Calibri"/>
          <w:sz w:val="20"/>
          <w:szCs w:val="20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l’Impresa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è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regolarmente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iscritta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nel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Registro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Imprese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istituito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presso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la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C.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C.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I.</w:t>
      </w:r>
      <w:r w:rsidRPr="00BD4DBF">
        <w:rPr>
          <w:rFonts w:ascii="Calibri" w:eastAsia="Times New Roman" w:hAnsi="Calibri" w:cs="Calibri"/>
          <w:spacing w:val="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>A.</w:t>
      </w:r>
    </w:p>
    <w:p w14:paraId="00FCBDAD" w14:textId="77777777" w:rsidR="00BD4DBF" w:rsidRPr="00BD4DBF" w:rsidRDefault="00BD4DBF" w:rsidP="00BD4DBF">
      <w:pPr>
        <w:widowControl/>
        <w:tabs>
          <w:tab w:val="left" w:pos="3697"/>
        </w:tabs>
        <w:autoSpaceDE/>
        <w:autoSpaceDN/>
        <w:adjustRightInd/>
        <w:spacing w:line="360" w:lineRule="auto"/>
        <w:ind w:left="539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10"/>
          <w:sz w:val="20"/>
          <w:szCs w:val="20"/>
        </w:rPr>
        <w:t>A.</w:t>
      </w:r>
      <w:r w:rsidRPr="00BD4DBF">
        <w:rPr>
          <w:rFonts w:ascii="Calibri" w:eastAsia="Times New Roman" w:hAnsi="Calibri" w:cs="Calibri"/>
          <w:spacing w:val="24"/>
          <w:w w:val="11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10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7"/>
          <w:w w:val="11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come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10"/>
          <w:sz w:val="20"/>
          <w:szCs w:val="20"/>
        </w:rPr>
        <w:t xml:space="preserve">segue: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numero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iscrizione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,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data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iscrizione</w:t>
      </w:r>
      <w:r w:rsidRPr="00BD4DBF">
        <w:rPr>
          <w:rFonts w:ascii="Calibri" w:eastAsia="Times New Roman" w:hAnsi="Calibri" w:cs="Calibri"/>
          <w:spacing w:val="8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,</w:t>
      </w:r>
      <w:r w:rsidRPr="00BD4DBF">
        <w:rPr>
          <w:rFonts w:ascii="Calibri" w:eastAsia="Times New Roman" w:hAnsi="Calibri" w:cs="Calibri"/>
          <w:spacing w:val="61"/>
          <w:w w:val="15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>REA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10"/>
          <w:sz w:val="20"/>
          <w:szCs w:val="20"/>
        </w:rPr>
        <w:t xml:space="preserve">sede in via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10"/>
          <w:sz w:val="20"/>
          <w:szCs w:val="20"/>
        </w:rPr>
        <w:t>capitale sociale sottoscritto €</w:t>
      </w:r>
      <w:r w:rsidRPr="00BD4DBF">
        <w:rPr>
          <w:rFonts w:ascii="Calibri" w:eastAsia="Times New Roman" w:hAnsi="Calibri" w:cs="Calibri"/>
          <w:spacing w:val="66"/>
          <w:w w:val="11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10"/>
          <w:sz w:val="20"/>
          <w:szCs w:val="20"/>
        </w:rPr>
        <w:t xml:space="preserve">, versato €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10"/>
          <w:sz w:val="20"/>
          <w:szCs w:val="20"/>
        </w:rPr>
        <w:t>codice</w:t>
      </w:r>
      <w:r w:rsidRPr="00BD4DBF">
        <w:rPr>
          <w:rFonts w:ascii="Calibri" w:eastAsia="Times New Roman" w:hAnsi="Calibri" w:cs="Calibri"/>
          <w:spacing w:val="8"/>
          <w:w w:val="11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10"/>
          <w:sz w:val="20"/>
          <w:szCs w:val="20"/>
        </w:rPr>
        <w:t>fiscale</w:t>
      </w:r>
      <w:r w:rsidRPr="00BD4DBF">
        <w:rPr>
          <w:rFonts w:ascii="Calibri" w:eastAsia="Times New Roman" w:hAnsi="Calibri" w:cs="Calibri"/>
          <w:spacing w:val="-21"/>
          <w:w w:val="165"/>
          <w:sz w:val="20"/>
          <w:szCs w:val="20"/>
        </w:rPr>
        <w:t xml:space="preserve"> </w:t>
      </w:r>
      <w:proofErr w:type="gramStart"/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proofErr w:type="gramEnd"/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40"/>
          <w:w w:val="16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6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partita</w:t>
      </w:r>
      <w:r w:rsidRPr="00BD4DBF">
        <w:rPr>
          <w:rFonts w:ascii="Calibri" w:eastAsia="Times New Roman" w:hAnsi="Calibri" w:cs="Calibri"/>
          <w:spacing w:val="-4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20"/>
          <w:sz w:val="20"/>
          <w:szCs w:val="20"/>
        </w:rPr>
        <w:t>IVA</w:t>
      </w:r>
      <w:r w:rsidRPr="00BD4DBF">
        <w:rPr>
          <w:rFonts w:ascii="Calibri" w:eastAsia="Times New Roman" w:hAnsi="Calibri" w:cs="Calibri"/>
          <w:spacing w:val="-6"/>
          <w:w w:val="1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3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4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2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5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2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4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3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5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2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4"/>
          <w:w w:val="175"/>
          <w:sz w:val="20"/>
          <w:szCs w:val="20"/>
          <w:u w:val="single"/>
        </w:rPr>
        <w:t xml:space="preserve">  </w:t>
      </w:r>
      <w:r w:rsidRPr="00BD4DBF">
        <w:rPr>
          <w:rFonts w:ascii="Calibri" w:eastAsia="Times New Roman" w:hAnsi="Calibri" w:cs="Calibri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24"/>
          <w:w w:val="175"/>
          <w:sz w:val="20"/>
          <w:szCs w:val="20"/>
          <w:u w:val="single"/>
        </w:rPr>
        <w:t xml:space="preserve"> </w:t>
      </w:r>
      <w:r w:rsidRPr="00BD4DBF">
        <w:rPr>
          <w:rFonts w:ascii="Calibri" w:eastAsia="Times New Roman" w:hAnsi="Calibri" w:cs="Calibri"/>
          <w:spacing w:val="-10"/>
          <w:w w:val="175"/>
          <w:sz w:val="20"/>
          <w:szCs w:val="20"/>
        </w:rPr>
        <w:t>|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forma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giuridica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durata</w:t>
      </w:r>
      <w:r w:rsidRPr="00BD4DBF">
        <w:rPr>
          <w:rFonts w:ascii="Calibri" w:eastAsia="Times New Roman" w:hAnsi="Calibri" w:cs="Calibri"/>
          <w:w w:val="105"/>
          <w:sz w:val="20"/>
          <w:szCs w:val="20"/>
          <w:u w:val="single"/>
        </w:rPr>
        <w:t xml:space="preserve">  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  <w:u w:val="single"/>
        </w:rPr>
        <w:t xml:space="preserve">           </w:t>
      </w:r>
      <w:r w:rsidRPr="00BD4DBF">
        <w:rPr>
          <w:rFonts w:ascii="Calibri" w:eastAsia="Times New Roman" w:hAnsi="Calibri" w:cs="Calibri"/>
          <w:sz w:val="20"/>
          <w:szCs w:val="20"/>
        </w:rPr>
        <w:t>oggetto</w:t>
      </w:r>
      <w:r w:rsidRPr="00BD4DBF">
        <w:rPr>
          <w:rFonts w:ascii="Calibri" w:eastAsia="Times New Roman" w:hAnsi="Calibri" w:cs="Calibri"/>
          <w:spacing w:val="2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sociale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  <w:u w:val="single"/>
        </w:rPr>
        <w:t xml:space="preserve">           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 atto</w:t>
      </w:r>
      <w:r w:rsidRPr="00BD4DBF">
        <w:rPr>
          <w:rFonts w:ascii="Calibri" w:eastAsia="Times New Roman" w:hAnsi="Calibri" w:cs="Calibri"/>
          <w:spacing w:val="6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costitutivo</w:t>
      </w:r>
      <w:r w:rsidRPr="00BD4DBF">
        <w:rPr>
          <w:rFonts w:ascii="Calibri" w:eastAsia="Times New Roman" w:hAnsi="Calibri" w:cs="Calibri"/>
          <w:spacing w:val="6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repertorio</w:t>
      </w:r>
      <w:r w:rsidRPr="00BD4DBF">
        <w:rPr>
          <w:rFonts w:ascii="Calibri" w:eastAsia="Times New Roman" w:hAnsi="Calibri" w:cs="Calibri"/>
          <w:spacing w:val="72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 xml:space="preserve"> raccolta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5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 xml:space="preserve"> </w:t>
      </w:r>
      <w:proofErr w:type="gramStart"/>
      <w:r w:rsidRPr="00BD4DBF">
        <w:rPr>
          <w:rFonts w:ascii="Calibri" w:eastAsia="Times New Roman" w:hAnsi="Calibri" w:cs="Calibri"/>
          <w:sz w:val="20"/>
          <w:szCs w:val="20"/>
        </w:rPr>
        <w:t xml:space="preserve">notaio 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proofErr w:type="gramEnd"/>
      <w:r w:rsidRPr="00BD4DBF">
        <w:rPr>
          <w:rFonts w:ascii="Calibri" w:eastAsia="Times New Roman" w:hAnsi="Calibri" w:cs="Calibri"/>
          <w:sz w:val="20"/>
          <w:szCs w:val="20"/>
        </w:rPr>
        <w:t xml:space="preserve">sedi secondarie n.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 xml:space="preserve">(per le società di capitali e </w:t>
      </w:r>
      <w:proofErr w:type="gramStart"/>
      <w:r w:rsidRPr="00BD4DBF">
        <w:rPr>
          <w:rFonts w:ascii="Calibri" w:eastAsia="Times New Roman" w:hAnsi="Calibri" w:cs="Calibri"/>
          <w:sz w:val="20"/>
          <w:szCs w:val="20"/>
        </w:rPr>
        <w:t>persone)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 xml:space="preserve">   </w:t>
      </w:r>
      <w:proofErr w:type="gramEnd"/>
      <w:r w:rsidRPr="00BD4DBF">
        <w:rPr>
          <w:rFonts w:ascii="Calibri" w:eastAsia="Times New Roman" w:hAnsi="Calibri" w:cs="Calibri"/>
          <w:sz w:val="20"/>
          <w:szCs w:val="20"/>
          <w:u w:val="single"/>
        </w:rPr>
        <w:t xml:space="preserve">                                                            </w:t>
      </w:r>
      <w:r w:rsidRPr="00BD4DBF">
        <w:rPr>
          <w:rFonts w:ascii="Calibri" w:eastAsia="Times New Roman" w:hAnsi="Calibri" w:cs="Calibri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rappresentanti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gli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altri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titolari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della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capacità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impegnare</w:t>
      </w:r>
      <w:r w:rsidRPr="00BD4DBF">
        <w:rPr>
          <w:rFonts w:ascii="Calibri" w:eastAsia="Times New Roman" w:hAnsi="Calibri" w:cs="Calibri"/>
          <w:spacing w:val="2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l’Impresa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verso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terzi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sono:</w:t>
      </w:r>
    </w:p>
    <w:p w14:paraId="7B054221" w14:textId="77777777" w:rsidR="00BD4DBF" w:rsidRPr="00BD4DBF" w:rsidRDefault="00BD4DBF" w:rsidP="00BD4DBF">
      <w:pPr>
        <w:widowControl/>
        <w:autoSpaceDE/>
        <w:autoSpaceDN/>
        <w:adjustRightInd/>
        <w:spacing w:before="1" w:after="120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60BD5E" wp14:editId="394D8609">
                <wp:simplePos x="0" y="0"/>
                <wp:positionH relativeFrom="page">
                  <wp:posOffset>793750</wp:posOffset>
                </wp:positionH>
                <wp:positionV relativeFrom="paragraph">
                  <wp:posOffset>231775</wp:posOffset>
                </wp:positionV>
                <wp:extent cx="6246495" cy="6350"/>
                <wp:effectExtent l="0" t="0" r="0" b="0"/>
                <wp:wrapTopAndBottom/>
                <wp:docPr id="113" name="Rettango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BF35" id="Rettangolo 113" o:spid="_x0000_s1026" style="position:absolute;margin-left:62.5pt;margin-top:18.25pt;width:491.8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8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frBY3&#10;SykU91Zvl/klCiifz3oK8YPGXqRJJYkfMmPD4THExAXK5y2ZO1pTPxhrc0HtbmtJHCA9ev4yfZZ4&#10;vc26tNlhOjYippUsMulKEQrlDusTayQck8NJ50mH9EuKgVNTyfBzD6SlsB8d+3QzWyxSzHKxWL6b&#10;c0HXnd11B5xiqEpGKcbpNo7R3Hsybcc3zbJoh3fsbWOy8BdWZ7KcjOzHOcUpetd13vXyr21+AwAA&#10;//8DAFBLAwQUAAYACAAAACEAwYg0/98AAAAKAQAADwAAAGRycy9kb3ducmV2LnhtbEyPwU7DMBBE&#10;70j8g7VI3KjdQNoQ4lQUiSMSLRzozYmXJGq8DrHbBr6e7QmOMzuafVOsJteLI46h86RhPlMgkGpv&#10;O2o0vL8932QgQjRkTe8JNXxjgFV5eVGY3PoTbfC4jY3gEgq50dDGOORShrpFZ8LMD0h8+/SjM5Hl&#10;2Eg7mhOXu14mSi2kMx3xh9YM+NRivd8enIb1fbb+er2jl59NtcPdR7VPk1FpfX01PT6AiDjFvzCc&#10;8RkdSmaq/IFsED3rJOUtUcPtIgVxDsxVtgRRsbNMQZaF/D+h/AUAAP//AwBQSwECLQAUAAYACAAA&#10;ACEAtoM4kv4AAADhAQAAEwAAAAAAAAAAAAAAAAAAAAAAW0NvbnRlbnRfVHlwZXNdLnhtbFBLAQIt&#10;ABQABgAIAAAAIQA4/SH/1gAAAJQBAAALAAAAAAAAAAAAAAAAAC8BAABfcmVscy8ucmVsc1BLAQIt&#10;ABQABgAIAAAAIQCiqoV85QEAALMDAAAOAAAAAAAAAAAAAAAAAC4CAABkcnMvZTJvRG9jLnhtbFBL&#10;AQItABQABgAIAAAAIQDBiDT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3C6D33E" w14:textId="77777777" w:rsidR="00BD4DBF" w:rsidRPr="00BD4DBF" w:rsidRDefault="00BD4DBF" w:rsidP="00BD4DBF">
      <w:pPr>
        <w:widowControl/>
        <w:autoSpaceDE/>
        <w:autoSpaceDN/>
        <w:adjustRightInd/>
        <w:spacing w:before="21"/>
        <w:ind w:left="232" w:right="3"/>
        <w:jc w:val="center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cognome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nome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carica</w:t>
      </w:r>
      <w:r w:rsidRPr="00BD4DBF">
        <w:rPr>
          <w:rFonts w:ascii="Calibri" w:eastAsia="Times New Roman" w:hAnsi="Calibri" w:cs="Calibri"/>
          <w:spacing w:val="1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sociale</w:t>
      </w:r>
    </w:p>
    <w:p w14:paraId="4DA2BC14" w14:textId="77777777" w:rsidR="00BD4DBF" w:rsidRPr="00BD4DBF" w:rsidRDefault="00BD4DBF" w:rsidP="00BD4DBF">
      <w:pPr>
        <w:widowControl/>
        <w:tabs>
          <w:tab w:val="left" w:pos="6287"/>
          <w:tab w:val="left" w:pos="8478"/>
        </w:tabs>
        <w:autoSpaceDE/>
        <w:autoSpaceDN/>
        <w:adjustRightInd/>
        <w:spacing w:before="163"/>
        <w:ind w:left="232"/>
        <w:jc w:val="center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nato</w:t>
      </w:r>
      <w:r w:rsidRPr="00BD4DBF">
        <w:rPr>
          <w:rFonts w:ascii="Calibri" w:eastAsia="Times New Roman" w:hAnsi="Calibri" w:cs="Calibri"/>
          <w:spacing w:val="8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</w:t>
      </w:r>
      <w:r w:rsidRPr="00BD4DBF">
        <w:rPr>
          <w:rFonts w:ascii="Calibri" w:eastAsia="Times New Roman" w:hAnsi="Calibri" w:cs="Calibri"/>
          <w:spacing w:val="7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z w:val="20"/>
          <w:szCs w:val="20"/>
        </w:rPr>
        <w:t xml:space="preserve"> il</w:t>
      </w:r>
      <w:r w:rsidRPr="00BD4DBF">
        <w:rPr>
          <w:rFonts w:ascii="Calibri" w:eastAsia="Times New Roman" w:hAnsi="Calibri" w:cs="Calibri"/>
          <w:spacing w:val="7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23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8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residente</w:t>
      </w:r>
      <w:r w:rsidRPr="00BD4DBF">
        <w:rPr>
          <w:rFonts w:ascii="Calibri" w:eastAsia="Times New Roman" w:hAnsi="Calibri" w:cs="Calibri"/>
          <w:spacing w:val="8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</w:t>
      </w:r>
    </w:p>
    <w:p w14:paraId="77161AD6" w14:textId="77777777" w:rsidR="00BD4DBF" w:rsidRPr="00BD4DBF" w:rsidRDefault="00BD4DBF" w:rsidP="00BD4DBF">
      <w:pPr>
        <w:widowControl/>
        <w:tabs>
          <w:tab w:val="left" w:pos="4259"/>
        </w:tabs>
        <w:autoSpaceDE/>
        <w:autoSpaceDN/>
        <w:adjustRightInd/>
        <w:spacing w:before="165"/>
        <w:ind w:left="539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w w:val="120"/>
          <w:sz w:val="20"/>
          <w:szCs w:val="20"/>
        </w:rPr>
        <w:t>.</w:t>
      </w:r>
    </w:p>
    <w:p w14:paraId="26108033" w14:textId="77777777" w:rsidR="00BD4DBF" w:rsidRPr="00BD4DBF" w:rsidRDefault="00BD4DBF" w:rsidP="00BD4DBF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adjustRightInd/>
        <w:spacing w:before="166" w:line="292" w:lineRule="auto"/>
        <w:ind w:right="375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la non sussistenza nei confronti dell’Impresa di alcuna delle condizioni di esclusione dalla partecipazione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alle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gare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pubbliche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previste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dagli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artt.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94,95,96,97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98,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D.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Lgs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n. 36/2023 e da qualsiasi altra disposizione legislativa e regolamentare, ed in particolare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dichiara:</w:t>
      </w:r>
    </w:p>
    <w:p w14:paraId="6212F320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nei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propri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confronti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nei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confronti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tutti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soggetti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indicati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medesimi</w:t>
      </w:r>
      <w:r w:rsidRPr="00BD4DBF">
        <w:rPr>
          <w:rFonts w:ascii="Calibri" w:eastAsia="Times New Roman" w:hAnsi="Calibri" w:cs="Calibri"/>
          <w:spacing w:val="8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artt. 94,95,96,97 e 98, non è stata pronunciata sentenza di condanna definitiva, né emesso decreto penale di condanna </w:t>
      </w:r>
      <w:r w:rsidRPr="00BD4DBF">
        <w:rPr>
          <w:rFonts w:ascii="Calibri" w:eastAsia="Times New Roman" w:hAnsi="Calibri" w:cs="Calibri"/>
          <w:sz w:val="20"/>
          <w:szCs w:val="20"/>
        </w:rPr>
        <w:lastRenderedPageBreak/>
        <w:t xml:space="preserve">divenuto irrevocabile, oppure sentenza di applicazione della pena su richiesta, ai sensi dell’articolo 444 del c. p. p. per uno dei seguenti reati previsti dai medesimi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articoli.</w:t>
      </w:r>
    </w:p>
    <w:p w14:paraId="0C060139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line="292" w:lineRule="auto"/>
        <w:ind w:right="302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delitti, consumati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tentati, di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cui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agli articoli 416, 416-bis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codice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penale ovvero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delitti commessi</w:t>
      </w:r>
      <w:r w:rsidRPr="00BD4DBF">
        <w:rPr>
          <w:rFonts w:ascii="Calibri" w:eastAsia="Times New Roman" w:hAnsi="Calibri" w:cs="Calibri"/>
          <w:spacing w:val="-1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avvalendosi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delle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condizioni</w:t>
      </w:r>
      <w:r w:rsidRPr="00BD4DBF">
        <w:rPr>
          <w:rFonts w:ascii="Calibri" w:eastAsia="Times New Roman" w:hAnsi="Calibri" w:cs="Calibri"/>
          <w:spacing w:val="-1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previste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dal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predetto</w:t>
      </w:r>
      <w:r w:rsidRPr="00BD4DBF">
        <w:rPr>
          <w:rFonts w:ascii="Calibri" w:eastAsia="Times New Roman" w:hAnsi="Calibri" w:cs="Calibri"/>
          <w:spacing w:val="-1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articolo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416-bis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ovvero</w:t>
      </w:r>
      <w:r w:rsidRPr="00BD4DBF">
        <w:rPr>
          <w:rFonts w:ascii="Calibri" w:eastAsia="Times New Roman" w:hAnsi="Calibri" w:cs="Calibri"/>
          <w:spacing w:val="-1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</w:t>
      </w:r>
      <w:r w:rsidRPr="00BD4DBF">
        <w:rPr>
          <w:rFonts w:ascii="Calibri" w:eastAsia="Times New Roman" w:hAnsi="Calibri" w:cs="Calibri"/>
          <w:spacing w:val="-1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fine di agevolare l’attività delle associazioni previste dallo stesso articolo, nonché per i delitti, consumati o tentati, previsti dall’articolo 74 del D. P. R. 09.10.1990, n. 309, dall’articolo 291-quater</w:t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D.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P.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R.</w:t>
      </w:r>
      <w:r w:rsidRPr="00BD4DBF">
        <w:rPr>
          <w:rFonts w:ascii="Calibri" w:eastAsia="Times New Roman" w:hAnsi="Calibri" w:cs="Calibri"/>
          <w:spacing w:val="-1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23.01.1973,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43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dall’articolo</w:t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260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D.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Lgs</w:t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03.04.2006,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152,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in quanto riconducibili alla partecipazione a un’organizzazione criminale, quale definita all’articolo 2 della decisione quadro 2008/841/GAI del Consiglio;</w:t>
      </w:r>
    </w:p>
    <w:p w14:paraId="5D699F14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line="269" w:lineRule="exact"/>
        <w:ind w:hanging="287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delitti,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consumati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o</w:t>
      </w:r>
      <w:r w:rsidRPr="00BD4DBF">
        <w:rPr>
          <w:rFonts w:ascii="Calibri" w:eastAsia="Times New Roman" w:hAnsi="Calibri" w:cs="Calibri"/>
          <w:spacing w:val="2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tentati,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cui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agli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articoli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317,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318,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319,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319-ter,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319-quater,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320,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4"/>
          <w:sz w:val="20"/>
          <w:szCs w:val="20"/>
        </w:rPr>
        <w:t>321,</w:t>
      </w:r>
    </w:p>
    <w:p w14:paraId="3808A506" w14:textId="77777777" w:rsidR="00BD4DBF" w:rsidRPr="00BD4DBF" w:rsidRDefault="00BD4DBF" w:rsidP="00BD4DBF">
      <w:pPr>
        <w:widowControl/>
        <w:autoSpaceDE/>
        <w:autoSpaceDN/>
        <w:adjustRightInd/>
        <w:spacing w:before="55" w:line="292" w:lineRule="auto"/>
        <w:ind w:left="1106" w:right="30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322, 322-bis, 346-bis, 353, 353-bis, 354, 355 e 356 del codice penale nonché all’articolo 2635 del codice civile;</w:t>
      </w:r>
    </w:p>
    <w:p w14:paraId="3EAF9A17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line="267" w:lineRule="exact"/>
        <w:ind w:hanging="287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b-bis)</w:t>
      </w:r>
      <w:r w:rsidRPr="00BD4DBF">
        <w:rPr>
          <w:rFonts w:ascii="Calibri" w:eastAsia="Times New Roman" w:hAnsi="Calibri" w:cs="Calibri"/>
          <w:spacing w:val="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false</w:t>
      </w:r>
      <w:r w:rsidRPr="00BD4DBF">
        <w:rPr>
          <w:rFonts w:ascii="Calibri" w:eastAsia="Times New Roman" w:hAnsi="Calibri" w:cs="Calibri"/>
          <w:spacing w:val="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comunicazioni</w:t>
      </w:r>
      <w:r w:rsidRPr="00BD4DBF">
        <w:rPr>
          <w:rFonts w:ascii="Calibri" w:eastAsia="Times New Roman" w:hAnsi="Calibri" w:cs="Calibri"/>
          <w:spacing w:val="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sociali</w:t>
      </w:r>
      <w:r w:rsidRPr="00BD4DBF">
        <w:rPr>
          <w:rFonts w:ascii="Calibri" w:eastAsia="Times New Roman" w:hAnsi="Calibri" w:cs="Calibri"/>
          <w:spacing w:val="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cui</w:t>
      </w:r>
      <w:r w:rsidRPr="00BD4DBF">
        <w:rPr>
          <w:rFonts w:ascii="Calibri" w:eastAsia="Times New Roman" w:hAnsi="Calibri" w:cs="Calibri"/>
          <w:spacing w:val="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agli</w:t>
      </w:r>
      <w:r w:rsidRPr="00BD4DBF">
        <w:rPr>
          <w:rFonts w:ascii="Calibri" w:eastAsia="Times New Roman" w:hAnsi="Calibri" w:cs="Calibri"/>
          <w:spacing w:val="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articoli</w:t>
      </w:r>
      <w:r w:rsidRPr="00BD4DBF">
        <w:rPr>
          <w:rFonts w:ascii="Calibri" w:eastAsia="Times New Roman" w:hAnsi="Calibri" w:cs="Calibri"/>
          <w:spacing w:val="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2621</w:t>
      </w:r>
      <w:r w:rsidRPr="00BD4DBF">
        <w:rPr>
          <w:rFonts w:ascii="Calibri" w:eastAsia="Times New Roman" w:hAnsi="Calibri" w:cs="Calibri"/>
          <w:spacing w:val="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2622</w:t>
      </w:r>
      <w:r w:rsidRPr="00BD4DBF">
        <w:rPr>
          <w:rFonts w:ascii="Calibri" w:eastAsia="Times New Roman" w:hAnsi="Calibri" w:cs="Calibri"/>
          <w:spacing w:val="7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codice</w:t>
      </w:r>
      <w:r w:rsidRPr="00BD4DBF">
        <w:rPr>
          <w:rFonts w:ascii="Calibri" w:eastAsia="Times New Roman" w:hAnsi="Calibri" w:cs="Calibri"/>
          <w:spacing w:val="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civile;</w:t>
      </w:r>
    </w:p>
    <w:p w14:paraId="71B7460F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before="60" w:line="292" w:lineRule="auto"/>
        <w:ind w:right="307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frode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ai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sensi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dell’articolo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1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della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convenzione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relativa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alla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tutela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degli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interessi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finanziari delle Comunità europee;</w:t>
      </w:r>
    </w:p>
    <w:p w14:paraId="1F07A842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line="292" w:lineRule="auto"/>
        <w:ind w:right="308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delitti, consumati o tentati, commessi con finalità di terrorismo, anche internazionale, e di eversione dell’ordine costituzionale reati terroristici o reati connessi alle attività</w:t>
      </w:r>
      <w:r w:rsidRPr="00BD4DBF">
        <w:rPr>
          <w:rFonts w:ascii="Calibri" w:eastAsia="Times New Roman" w:hAnsi="Calibri" w:cs="Calibri"/>
          <w:spacing w:val="8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terroristiche;</w:t>
      </w:r>
    </w:p>
    <w:p w14:paraId="03CEBABB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line="292" w:lineRule="auto"/>
        <w:ind w:right="30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delitti di cui agli articoli 648-bis, 648-ter e 648-ter.1 del codice penale, riciclaggio di proventi di attività criminose o finanziamento del terrorismo, quali definiti all’articolo 1 del D. Lgs 22.06.2007, n.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109 e successive modificazioni;</w:t>
      </w:r>
    </w:p>
    <w:p w14:paraId="2CDE47BD" w14:textId="77777777" w:rsidR="00BD4DBF" w:rsidRPr="00BD4DBF" w:rsidRDefault="00BD4DBF" w:rsidP="00BD4DBF">
      <w:pPr>
        <w:widowControl/>
        <w:numPr>
          <w:ilvl w:val="2"/>
          <w:numId w:val="7"/>
        </w:numPr>
        <w:tabs>
          <w:tab w:val="left" w:pos="1107"/>
        </w:tabs>
        <w:autoSpaceDE/>
        <w:autoSpaceDN/>
        <w:adjustRightInd/>
        <w:spacing w:line="292" w:lineRule="auto"/>
        <w:ind w:right="30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sfruttamento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lavoro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minorile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altre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forme</w:t>
      </w:r>
      <w:r w:rsidRPr="00BD4DBF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tratta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esseri</w:t>
      </w:r>
      <w:r w:rsidRPr="00BD4DBF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umani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definite</w:t>
      </w:r>
      <w:r w:rsidRPr="00BD4DBF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con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il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D. Lgs 04.03.2014, n. 24;</w:t>
      </w:r>
    </w:p>
    <w:p w14:paraId="6672F327" w14:textId="77777777" w:rsidR="00BD4DBF" w:rsidRPr="00BD4DBF" w:rsidRDefault="00BD4DBF" w:rsidP="00BD4DBF">
      <w:pPr>
        <w:widowControl/>
        <w:numPr>
          <w:ilvl w:val="2"/>
          <w:numId w:val="7"/>
        </w:numPr>
        <w:autoSpaceDE/>
        <w:autoSpaceDN/>
        <w:adjustRightInd/>
        <w:spacing w:before="101" w:after="120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ogni altro delitto da cui derivi, quale pena accessoria, l’incapacità di contrattare con la</w:t>
      </w:r>
    </w:p>
    <w:p w14:paraId="62E702AC" w14:textId="77777777" w:rsidR="00BD4DBF" w:rsidRPr="00BD4DBF" w:rsidRDefault="00BD4DBF" w:rsidP="00BD4DBF">
      <w:pPr>
        <w:widowControl/>
        <w:autoSpaceDE/>
        <w:autoSpaceDN/>
        <w:adjustRightInd/>
        <w:spacing w:before="101" w:after="120"/>
        <w:ind w:left="820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pubblica amministrazione</w:t>
      </w:r>
    </w:p>
    <w:p w14:paraId="535E62B7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before="73" w:line="292" w:lineRule="auto"/>
        <w:ind w:right="30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nei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propri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confronti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nei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confronti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tutti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i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soggetti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indicati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ai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medesimi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artt.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94,95,96,97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 98 non sussistono cause di decadenza, di sospensione o di divieto previste dall’articolo 67 del D. Lgs 06.09.2011, n. 159 o di un tentativo di infiltrazione mafiosa di cui all’articolo 84, comma 4, del medesimo decreto;</w:t>
      </w:r>
    </w:p>
    <w:p w14:paraId="66FDE556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di non aver commesso violazioni gravi, definitivamente accertate, rispetto agli obblighi relativi al pagamento delle imposte e tasse o dei contributi previdenziali, secondo la legislazione italiana o quella dello Stato in cui sono stabiliti. Costituiscono gravi violazioni quelle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comportano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un omesso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pagamento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 imposte e tasse superiore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all’importo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cui all’articolo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48-bis,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commi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proofErr w:type="spellStart"/>
      <w:r w:rsidRPr="00BD4DBF">
        <w:rPr>
          <w:rFonts w:ascii="Calibri" w:eastAsia="Times New Roman" w:hAnsi="Calibri" w:cs="Calibri"/>
          <w:w w:val="105"/>
          <w:sz w:val="20"/>
          <w:szCs w:val="20"/>
        </w:rPr>
        <w:t>l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</w:t>
      </w:r>
      <w:proofErr w:type="spellEnd"/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2-bis,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D.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P.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R.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29.09.1973,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602;</w:t>
      </w:r>
    </w:p>
    <w:p w14:paraId="355412CC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8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non</w:t>
      </w:r>
      <w:r w:rsidRPr="00BD4DBF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aver</w:t>
      </w:r>
      <w:r w:rsidRPr="00BD4DBF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commesso</w:t>
      </w:r>
      <w:r w:rsidRPr="00BD4DBF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gravi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infrazioni</w:t>
      </w:r>
      <w:r w:rsidRPr="00BD4DBF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debitamente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accertate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alle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norme</w:t>
      </w:r>
      <w:r w:rsidRPr="00BD4DBF">
        <w:rPr>
          <w:rFonts w:ascii="Calibri" w:eastAsia="Times New Roman" w:hAnsi="Calibri" w:cs="Calibri"/>
          <w:spacing w:val="3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</w:t>
      </w:r>
      <w:r w:rsidRPr="00BD4DBF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materia</w:t>
      </w:r>
      <w:r w:rsidRPr="00BD4DBF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salute e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sicurezza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sul</w:t>
      </w:r>
      <w:r w:rsidRPr="00BD4DBF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lavoro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ogni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altro</w:t>
      </w:r>
      <w:r w:rsidRPr="00BD4DBF">
        <w:rPr>
          <w:rFonts w:ascii="Calibri" w:eastAsia="Times New Roman" w:hAnsi="Calibri" w:cs="Calibri"/>
          <w:spacing w:val="32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obbligo</w:t>
      </w:r>
      <w:r w:rsidRPr="00BD4DBF">
        <w:rPr>
          <w:rFonts w:ascii="Calibri" w:eastAsia="Times New Roman" w:hAnsi="Calibri" w:cs="Calibri"/>
          <w:spacing w:val="32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previsti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dalle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norme</w:t>
      </w:r>
      <w:r w:rsidRPr="00BD4DBF">
        <w:rPr>
          <w:rFonts w:ascii="Calibri" w:eastAsia="Times New Roman" w:hAnsi="Calibri" w:cs="Calibri"/>
          <w:spacing w:val="3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vigenti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</w:t>
      </w:r>
      <w:r w:rsidRPr="00BD4DBF">
        <w:rPr>
          <w:rFonts w:ascii="Calibri" w:eastAsia="Times New Roman" w:hAnsi="Calibri" w:cs="Calibri"/>
          <w:spacing w:val="3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materia;</w:t>
      </w:r>
    </w:p>
    <w:p w14:paraId="7561EDEE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5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previsti dalle norme vigenti in materia;</w:t>
      </w:r>
    </w:p>
    <w:p w14:paraId="48F1AAC9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di non aver commesso gravi illeciti professionali, tali da rendere dubbia la sua integrità o affidabilità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(e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in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particolare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non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ha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commesso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significative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carenze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nell’esecuzione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 xml:space="preserve">un precedente contratto di appalto o di concessione che ne hanno causato la risoluzione anticipata, non contestata in giudizio, ovvero confermata all’esito di un giudizio, ovvero hanno dato luogo ad una condanna al risarcimento del danno o ad altre sanzioni; non ha posto in essere tentativi di influenzare indebitamente il processo decisionale della stazione appaltante o di ottenere informazioni riservate ai fini di proprio vantaggio; non ha fornito, anche per negligenza, informazioni false o fuorvianti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lastRenderedPageBreak/>
        <w:t>suscettibili di influenzare le decisioni sull’esclusione, la selezione o l’aggiudicazione né ha omesso le informazioni dovute ai fini</w:t>
      </w:r>
      <w:r w:rsidRPr="00BD4DBF">
        <w:rPr>
          <w:rFonts w:ascii="Calibri" w:eastAsia="Times New Roman" w:hAnsi="Calibri" w:cs="Calibri"/>
          <w:spacing w:val="4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 xml:space="preserve">del corretto svolgimento della procedura di selezione) previsti dalle norme vigenti in </w:t>
      </w:r>
      <w:r w:rsidRPr="00BD4DBF">
        <w:rPr>
          <w:rFonts w:ascii="Calibri" w:eastAsia="Times New Roman" w:hAnsi="Calibri" w:cs="Calibri"/>
          <w:spacing w:val="-2"/>
          <w:w w:val="105"/>
          <w:sz w:val="20"/>
          <w:szCs w:val="20"/>
        </w:rPr>
        <w:t>materia;</w:t>
      </w:r>
    </w:p>
    <w:p w14:paraId="7A31CD70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5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la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non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sussistenza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una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situazione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conflitto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interesse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ai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sensi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dell’articolo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42,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comma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2 previsti dalle norme vigenti in materia;</w:t>
      </w:r>
    </w:p>
    <w:p w14:paraId="63A33B85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6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la non sussistenza di alcuna distorsione della concorrenza derivante dal precedente proprio coinvolgimento nella preparazione della procedura d’appalto di cui all’articolo 67 previsti dalle norme vigenti in materia,</w:t>
      </w:r>
    </w:p>
    <w:p w14:paraId="082F44A5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69" w:lineRule="exact"/>
        <w:ind w:hanging="282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2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non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è</w:t>
      </w:r>
      <w:r w:rsidRPr="00BD4DBF">
        <w:rPr>
          <w:rFonts w:ascii="Calibri" w:eastAsia="Times New Roman" w:hAnsi="Calibri" w:cs="Calibri"/>
          <w:spacing w:val="2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stata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applicata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la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sanzione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interdittiva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cui</w:t>
      </w:r>
      <w:r w:rsidRPr="00BD4DBF">
        <w:rPr>
          <w:rFonts w:ascii="Calibri" w:eastAsia="Times New Roman" w:hAnsi="Calibri" w:cs="Calibri"/>
          <w:spacing w:val="29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all’articolo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9,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comma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2,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lettera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c),</w:t>
      </w:r>
      <w:r w:rsidRPr="00BD4DBF">
        <w:rPr>
          <w:rFonts w:ascii="Calibri" w:eastAsia="Times New Roman" w:hAnsi="Calibri" w:cs="Calibri"/>
          <w:spacing w:val="28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5"/>
          <w:sz w:val="20"/>
          <w:szCs w:val="20"/>
        </w:rPr>
        <w:t>del</w:t>
      </w:r>
    </w:p>
    <w:p w14:paraId="186933ED" w14:textId="77777777" w:rsidR="00BD4DBF" w:rsidRPr="00BD4DBF" w:rsidRDefault="00BD4DBF" w:rsidP="00BD4DBF">
      <w:pPr>
        <w:widowControl/>
        <w:autoSpaceDE/>
        <w:autoSpaceDN/>
        <w:adjustRightInd/>
        <w:spacing w:before="51" w:line="292" w:lineRule="auto"/>
        <w:ind w:left="820" w:right="306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D. Lgs n. 231/2001 o altra sanzione che comporta il divieto per l’Impresa di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contrarre con la Pubblica Amministrazione, compresi i provvedimenti interdittivi di cui all’articolo 14 del D. Lgs n. 81/2008;</w:t>
      </w:r>
    </w:p>
    <w:p w14:paraId="16F9D79A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before="1" w:line="292" w:lineRule="auto"/>
        <w:ind w:right="311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che non sono presenti nella procedura di gara in corso e negli affidamenti di subappalti documentazione o dichiarazioni non veritiere;</w:t>
      </w:r>
    </w:p>
    <w:p w14:paraId="09D0F3E2" w14:textId="5FB4C60E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che non risulta a carico dell’Impresa, l’iscrizione nel casellario informatico tenuto dall’Osservatore dell’ANAC per aver presentato falsa dichiarazione o falsa documentazione nelle procedure di gara e negli affidamenti di subappalti;</w:t>
      </w:r>
    </w:p>
    <w:p w14:paraId="3028DCC6" w14:textId="351EFBFA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che non risulta a carico dell’Impresa, l’iscrizione nel casellario informatico tenuto dall’Osservatore dell’ANAC per aver presentato falsa dichiarazione o falsa documentazione ai fini del rilascio dell’attestazione di qualificazione;</w:t>
      </w:r>
    </w:p>
    <w:p w14:paraId="2AAA7032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right="30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di non aver violato il divieto di intestazione fiduciaria di cui all’articolo 17 della Legge     19.03.1990, n 55</w:t>
      </w:r>
    </w:p>
    <w:p w14:paraId="679F06F4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before="73" w:line="292" w:lineRule="auto"/>
        <w:ind w:left="707" w:right="310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 xml:space="preserve">  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 essere in regola con le norme che disciplinano il diritto al lavoro dei disabili, ai sensi dell’articolo 17 della Legge n. 68/1999;</w:t>
      </w:r>
    </w:p>
    <w:p w14:paraId="5ADAA1D8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left="707" w:right="30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il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sottoscritto</w:t>
      </w:r>
      <w:r w:rsidRPr="00BD4DBF">
        <w:rPr>
          <w:rFonts w:ascii="Calibri" w:eastAsia="Times New Roman" w:hAnsi="Calibri" w:cs="Calibri"/>
          <w:spacing w:val="-1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tutti</w:t>
      </w:r>
      <w:r w:rsidRPr="00BD4DBF">
        <w:rPr>
          <w:rFonts w:ascii="Calibri" w:eastAsia="Times New Roman" w:hAnsi="Calibri" w:cs="Calibri"/>
          <w:spacing w:val="-9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soggetti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indicati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all’articolo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95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D.lgs.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36/2023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non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sono</w:t>
      </w:r>
      <w:r w:rsidRPr="00BD4DBF">
        <w:rPr>
          <w:rFonts w:ascii="Calibri" w:eastAsia="Times New Roman" w:hAnsi="Calibri" w:cs="Calibri"/>
          <w:spacing w:val="-12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stati</w:t>
      </w:r>
      <w:r w:rsidRPr="00BD4DBF">
        <w:rPr>
          <w:rFonts w:ascii="Calibri" w:eastAsia="Times New Roman" w:hAnsi="Calibri" w:cs="Calibri"/>
          <w:spacing w:val="-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vittima dei reati previsti e puniti dagli articoli 317 e 629 del codice penale aggravati ai sensi dell’articolo 7 del decreto legge 13 maggio 1991 n. 152, convertito, con modificazioni, dalla Legge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12.07.1991,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203;</w:t>
      </w:r>
    </w:p>
    <w:p w14:paraId="107FC831" w14:textId="77777777" w:rsidR="00BD4DBF" w:rsidRPr="00BD4DBF" w:rsidRDefault="00BD4DBF" w:rsidP="00BD4DBF">
      <w:pPr>
        <w:widowControl/>
        <w:numPr>
          <w:ilvl w:val="1"/>
          <w:numId w:val="7"/>
        </w:numPr>
        <w:tabs>
          <w:tab w:val="left" w:pos="821"/>
        </w:tabs>
        <w:autoSpaceDE/>
        <w:autoSpaceDN/>
        <w:adjustRightInd/>
        <w:spacing w:line="292" w:lineRule="auto"/>
        <w:ind w:left="707" w:right="306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di non trovarsi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decisionale.</w:t>
      </w:r>
    </w:p>
    <w:p w14:paraId="112FC8C9" w14:textId="77777777" w:rsidR="00BD4DBF" w:rsidRPr="00BD4DBF" w:rsidRDefault="00BD4DBF" w:rsidP="00BD4DBF">
      <w:pPr>
        <w:tabs>
          <w:tab w:val="left" w:pos="821"/>
        </w:tabs>
        <w:adjustRightInd/>
        <w:spacing w:line="292" w:lineRule="auto"/>
        <w:ind w:left="707" w:right="306"/>
        <w:jc w:val="both"/>
        <w:rPr>
          <w:rFonts w:ascii="Calibri" w:eastAsia="Times New Roman" w:hAnsi="Calibri" w:cs="Calibri"/>
          <w:sz w:val="20"/>
          <w:szCs w:val="20"/>
        </w:rPr>
      </w:pPr>
    </w:p>
    <w:p w14:paraId="71367758" w14:textId="77777777" w:rsidR="00BD4DBF" w:rsidRPr="00BD4DBF" w:rsidRDefault="00BD4DBF" w:rsidP="00BD4DBF">
      <w:pPr>
        <w:widowControl/>
        <w:autoSpaceDE/>
        <w:autoSpaceDN/>
        <w:adjustRightInd/>
        <w:spacing w:before="94" w:line="277" w:lineRule="exact"/>
        <w:ind w:left="4761" w:hanging="1075"/>
        <w:jc w:val="both"/>
        <w:rPr>
          <w:rFonts w:ascii="Calibri" w:eastAsia="Times New Roman" w:hAnsi="Calibri" w:cs="Calibri"/>
          <w:spacing w:val="-2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Dichiara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altresì</w:t>
      </w:r>
    </w:p>
    <w:p w14:paraId="518D713D" w14:textId="77777777" w:rsidR="00BD4DBF" w:rsidRPr="00BD4DBF" w:rsidRDefault="00BD4DBF" w:rsidP="00BD4DBF">
      <w:pPr>
        <w:widowControl/>
        <w:autoSpaceDE/>
        <w:autoSpaceDN/>
        <w:adjustRightInd/>
        <w:spacing w:before="94" w:line="277" w:lineRule="exact"/>
        <w:ind w:left="4761"/>
        <w:jc w:val="both"/>
        <w:rPr>
          <w:rFonts w:ascii="Calibri" w:eastAsia="Times New Roman" w:hAnsi="Calibri" w:cs="Calibri"/>
          <w:sz w:val="20"/>
          <w:szCs w:val="20"/>
        </w:rPr>
      </w:pPr>
    </w:p>
    <w:p w14:paraId="3A3E1E2E" w14:textId="77777777" w:rsidR="00BD4DBF" w:rsidRPr="00BD4DBF" w:rsidRDefault="00BD4DBF" w:rsidP="00BD4DBF">
      <w:pPr>
        <w:widowControl/>
        <w:numPr>
          <w:ilvl w:val="0"/>
          <w:numId w:val="8"/>
        </w:numPr>
        <w:tabs>
          <w:tab w:val="left" w:pos="396"/>
        </w:tabs>
        <w:autoSpaceDE/>
        <w:autoSpaceDN/>
        <w:adjustRightInd/>
        <w:spacing w:line="292" w:lineRule="auto"/>
        <w:ind w:right="307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non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sussistono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le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condizioni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cui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all’articolo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53,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comma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16-ter,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D.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Lgs</w:t>
      </w:r>
      <w:r w:rsidRPr="00BD4DBF">
        <w:rPr>
          <w:rFonts w:ascii="Calibri" w:eastAsia="Times New Roman" w:hAnsi="Calibri" w:cs="Calibri"/>
          <w:spacing w:val="-5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165/2001</w:t>
      </w:r>
      <w:r w:rsidRPr="00BD4DBF">
        <w:rPr>
          <w:rFonts w:ascii="Calibri" w:eastAsia="Times New Roman" w:hAnsi="Calibri" w:cs="Calibri"/>
          <w:spacing w:val="-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o ogni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altra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situazione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che,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ai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sensi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della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normativa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vigente,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determini</w:t>
      </w:r>
      <w:r w:rsidRPr="00BD4DBF">
        <w:rPr>
          <w:rFonts w:ascii="Calibri" w:eastAsia="Times New Roman" w:hAnsi="Calibri" w:cs="Calibri"/>
          <w:spacing w:val="-8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l’esclusione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dalle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gare</w:t>
      </w:r>
      <w:r w:rsidRPr="00BD4DBF">
        <w:rPr>
          <w:rFonts w:ascii="Calibri" w:eastAsia="Times New Roman" w:hAnsi="Calibri" w:cs="Calibri"/>
          <w:spacing w:val="-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 appalto e/o l’incapacità di contrarre con la Pubblica Amministrazione;</w:t>
      </w:r>
    </w:p>
    <w:p w14:paraId="7C18AF90" w14:textId="77777777" w:rsidR="00BD4DBF" w:rsidRPr="00BD4DBF" w:rsidRDefault="00BD4DBF" w:rsidP="00BD4DBF">
      <w:pPr>
        <w:widowControl/>
        <w:numPr>
          <w:ilvl w:val="0"/>
          <w:numId w:val="8"/>
        </w:numPr>
        <w:tabs>
          <w:tab w:val="left" w:pos="396"/>
        </w:tabs>
        <w:autoSpaceDE/>
        <w:autoSpaceDN/>
        <w:adjustRightInd/>
        <w:spacing w:line="292" w:lineRule="auto"/>
        <w:ind w:right="1253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che l’Impresa è regolarmente iscritta agli enti previdenziali e ha le seguenti posizioni previdenziali ed assicurative:</w:t>
      </w:r>
    </w:p>
    <w:p w14:paraId="5A1413E2" w14:textId="77777777" w:rsidR="00BD4DBF" w:rsidRPr="00BD4DBF" w:rsidRDefault="00BD4DBF" w:rsidP="00BD4DBF">
      <w:pPr>
        <w:widowControl/>
        <w:numPr>
          <w:ilvl w:val="1"/>
          <w:numId w:val="8"/>
        </w:numPr>
        <w:tabs>
          <w:tab w:val="left" w:pos="679"/>
          <w:tab w:val="left" w:pos="5381"/>
          <w:tab w:val="left" w:pos="9578"/>
        </w:tabs>
        <w:autoSpaceDE/>
        <w:autoSpaceDN/>
        <w:adjustRightInd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INPS</w:t>
      </w:r>
      <w:r w:rsidRPr="00BD4DBF">
        <w:rPr>
          <w:rFonts w:ascii="Calibri" w:eastAsia="Times New Roman" w:hAnsi="Calibri" w:cs="Calibri"/>
          <w:spacing w:val="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– Matricola</w:t>
      </w:r>
      <w:r w:rsidRPr="00BD4DBF">
        <w:rPr>
          <w:rFonts w:ascii="Calibri" w:eastAsia="Times New Roman" w:hAnsi="Calibri" w:cs="Calibri"/>
          <w:spacing w:val="1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 xml:space="preserve">Sede competente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</w:p>
    <w:p w14:paraId="4F4BA695" w14:textId="77777777" w:rsidR="00BD4DBF" w:rsidRPr="00BD4DBF" w:rsidRDefault="00BD4DBF" w:rsidP="00BD4DBF">
      <w:pPr>
        <w:widowControl/>
        <w:numPr>
          <w:ilvl w:val="1"/>
          <w:numId w:val="8"/>
        </w:numPr>
        <w:tabs>
          <w:tab w:val="left" w:pos="679"/>
          <w:tab w:val="left" w:pos="5799"/>
          <w:tab w:val="left" w:pos="9636"/>
        </w:tabs>
        <w:autoSpaceDE/>
        <w:autoSpaceDN/>
        <w:adjustRightInd/>
        <w:spacing w:before="16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INAIL</w:t>
      </w:r>
      <w:r w:rsidRPr="00BD4DBF">
        <w:rPr>
          <w:rFonts w:ascii="Calibri" w:eastAsia="Times New Roman" w:hAnsi="Calibri" w:cs="Calibri"/>
          <w:spacing w:val="2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–</w:t>
      </w:r>
      <w:r w:rsidRPr="00BD4DBF">
        <w:rPr>
          <w:rFonts w:ascii="Calibri" w:eastAsia="Times New Roman" w:hAnsi="Calibri" w:cs="Calibri"/>
          <w:spacing w:val="1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Codice</w:t>
      </w:r>
      <w:r w:rsidRPr="00BD4DBF">
        <w:rPr>
          <w:rFonts w:ascii="Calibri" w:eastAsia="Times New Roman" w:hAnsi="Calibri" w:cs="Calibri"/>
          <w:spacing w:val="2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ditta</w:t>
      </w:r>
      <w:r w:rsidRPr="00BD4DBF">
        <w:rPr>
          <w:rFonts w:ascii="Calibri" w:eastAsia="Times New Roman" w:hAnsi="Calibri" w:cs="Calibri"/>
          <w:spacing w:val="2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2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 xml:space="preserve">Sede competente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</w:p>
    <w:p w14:paraId="24428809" w14:textId="77777777" w:rsidR="00BD4DBF" w:rsidRPr="00BD4DBF" w:rsidRDefault="00BD4DBF" w:rsidP="00BD4DBF">
      <w:pPr>
        <w:widowControl/>
        <w:numPr>
          <w:ilvl w:val="1"/>
          <w:numId w:val="8"/>
        </w:numPr>
        <w:tabs>
          <w:tab w:val="left" w:pos="679"/>
          <w:tab w:val="left" w:pos="9588"/>
        </w:tabs>
        <w:autoSpaceDE/>
        <w:autoSpaceDN/>
        <w:adjustRightInd/>
        <w:spacing w:before="165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C.C.N.L.</w:t>
      </w:r>
      <w:r w:rsidRPr="00BD4DBF">
        <w:rPr>
          <w:rFonts w:ascii="Calibri" w:eastAsia="Times New Roman" w:hAnsi="Calibri" w:cs="Calibri"/>
          <w:spacing w:val="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riferimento</w:t>
      </w:r>
      <w:r w:rsidRPr="00BD4DBF">
        <w:rPr>
          <w:rFonts w:ascii="Calibri" w:eastAsia="Times New Roman" w:hAnsi="Calibri" w:cs="Calibri"/>
          <w:spacing w:val="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applicato</w:t>
      </w:r>
      <w:r w:rsidRPr="00BD4DBF">
        <w:rPr>
          <w:rFonts w:ascii="Calibri" w:eastAsia="Times New Roman" w:hAnsi="Calibri" w:cs="Calibri"/>
          <w:spacing w:val="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ai</w:t>
      </w:r>
      <w:r w:rsidRPr="00BD4DBF">
        <w:rPr>
          <w:rFonts w:ascii="Calibri" w:eastAsia="Times New Roman" w:hAnsi="Calibri" w:cs="Calibri"/>
          <w:spacing w:val="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lavoratori</w:t>
      </w:r>
      <w:r w:rsidRPr="00BD4DBF">
        <w:rPr>
          <w:rFonts w:ascii="Calibri" w:eastAsia="Times New Roman" w:hAnsi="Calibri" w:cs="Calibri"/>
          <w:spacing w:val="10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dipendenti</w:t>
      </w:r>
      <w:r w:rsidRPr="00BD4DBF">
        <w:rPr>
          <w:rFonts w:ascii="Calibri" w:eastAsia="Times New Roman" w:hAnsi="Calibri" w:cs="Calibri"/>
          <w:spacing w:val="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>;</w:t>
      </w:r>
    </w:p>
    <w:p w14:paraId="276975F2" w14:textId="77777777" w:rsidR="00BD4DBF" w:rsidRPr="00BD4DBF" w:rsidRDefault="00BD4DBF" w:rsidP="00BD4DBF">
      <w:pPr>
        <w:widowControl/>
        <w:numPr>
          <w:ilvl w:val="1"/>
          <w:numId w:val="8"/>
        </w:numPr>
        <w:tabs>
          <w:tab w:val="left" w:pos="679"/>
          <w:tab w:val="left" w:pos="6100"/>
        </w:tabs>
        <w:autoSpaceDE/>
        <w:autoSpaceDN/>
        <w:adjustRightInd/>
        <w:spacing w:before="168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 xml:space="preserve">Numero dipendenti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w w:val="105"/>
          <w:sz w:val="20"/>
          <w:szCs w:val="20"/>
        </w:rPr>
        <w:t>.</w:t>
      </w:r>
    </w:p>
    <w:p w14:paraId="13DE92FE" w14:textId="77777777" w:rsidR="00BD4DBF" w:rsidRPr="00BD4DBF" w:rsidRDefault="00BD4DBF" w:rsidP="00BD4DBF">
      <w:pPr>
        <w:widowControl/>
        <w:numPr>
          <w:ilvl w:val="1"/>
          <w:numId w:val="8"/>
        </w:numPr>
        <w:tabs>
          <w:tab w:val="left" w:pos="679"/>
          <w:tab w:val="left" w:pos="9461"/>
        </w:tabs>
        <w:autoSpaceDE/>
        <w:autoSpaceDN/>
        <w:adjustRightInd/>
        <w:spacing w:before="165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che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l’impresa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è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iscritta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al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seguente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Ufficio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dell’Agenzia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delle</w:t>
      </w:r>
      <w:r w:rsidRPr="00BD4DBF">
        <w:rPr>
          <w:rFonts w:ascii="Calibri" w:eastAsia="Times New Roman" w:hAnsi="Calibri" w:cs="Calibri"/>
          <w:spacing w:val="-1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Entrate</w:t>
      </w:r>
      <w:r w:rsidRPr="00BD4DBF">
        <w:rPr>
          <w:rFonts w:ascii="Calibri" w:eastAsia="Times New Roman" w:hAnsi="Calibri" w:cs="Calibri"/>
          <w:spacing w:val="-3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</w:p>
    <w:p w14:paraId="5CB9D816" w14:textId="77777777" w:rsidR="00BD4DBF" w:rsidRPr="00BD4DBF" w:rsidRDefault="00BD4DBF" w:rsidP="00BD4DBF">
      <w:pPr>
        <w:widowControl/>
        <w:numPr>
          <w:ilvl w:val="1"/>
          <w:numId w:val="8"/>
        </w:numPr>
        <w:tabs>
          <w:tab w:val="left" w:pos="679"/>
          <w:tab w:val="left" w:pos="6227"/>
          <w:tab w:val="left" w:pos="9944"/>
        </w:tabs>
        <w:autoSpaceDE/>
        <w:autoSpaceDN/>
        <w:adjustRightInd/>
        <w:spacing w:before="167" w:line="381" w:lineRule="auto"/>
        <w:ind w:right="304"/>
        <w:jc w:val="both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lastRenderedPageBreak/>
        <w:t>che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per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quanto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concerne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l’avviamento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lavoro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disabili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l’Ufficio</w:t>
      </w:r>
      <w:r w:rsidRPr="00BD4DBF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Provinciale competente per il collocamento obbligatorio (Legge 68/1999) è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 xml:space="preserve">fax e/o e-mail dell’Ufficio </w:t>
      </w:r>
      <w:r w:rsidRPr="00BD4DBF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D4DBF">
        <w:rPr>
          <w:rFonts w:ascii="Calibri" w:eastAsia="Times New Roman" w:hAnsi="Calibri" w:cs="Calibri"/>
          <w:spacing w:val="-10"/>
          <w:sz w:val="20"/>
          <w:szCs w:val="20"/>
        </w:rPr>
        <w:t>.</w:t>
      </w:r>
    </w:p>
    <w:p w14:paraId="60A3BE93" w14:textId="77777777" w:rsidR="00BD4DBF" w:rsidRPr="00BD4DBF" w:rsidRDefault="00BD4DBF" w:rsidP="00BD4DBF">
      <w:pPr>
        <w:widowControl/>
        <w:autoSpaceDE/>
        <w:autoSpaceDN/>
        <w:adjustRightInd/>
        <w:spacing w:before="3" w:after="120"/>
        <w:rPr>
          <w:rFonts w:ascii="Calibri" w:eastAsia="Times New Roman" w:hAnsi="Calibri" w:cs="Calibri"/>
          <w:sz w:val="20"/>
          <w:szCs w:val="20"/>
        </w:rPr>
      </w:pPr>
    </w:p>
    <w:p w14:paraId="04D2ED8A" w14:textId="77777777" w:rsidR="00BD4DBF" w:rsidRPr="00BD4DBF" w:rsidRDefault="00BD4DBF" w:rsidP="00BD4DBF">
      <w:pPr>
        <w:widowControl/>
        <w:numPr>
          <w:ilvl w:val="0"/>
          <w:numId w:val="8"/>
        </w:numPr>
        <w:autoSpaceDE/>
        <w:autoSpaceDN/>
        <w:adjustRightInd/>
        <w:spacing w:before="94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w w:val="105"/>
          <w:sz w:val="20"/>
          <w:szCs w:val="20"/>
        </w:rPr>
        <w:t>Luogo</w:t>
      </w:r>
      <w:r w:rsidRPr="00BD4DBF">
        <w:rPr>
          <w:rFonts w:ascii="Calibri" w:eastAsia="Times New Roman" w:hAnsi="Calibri" w:cs="Calibri"/>
          <w:spacing w:val="6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w w:val="105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7"/>
          <w:w w:val="10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4"/>
          <w:w w:val="105"/>
          <w:sz w:val="20"/>
          <w:szCs w:val="20"/>
        </w:rPr>
        <w:t>data</w:t>
      </w:r>
    </w:p>
    <w:p w14:paraId="2AEF7C55" w14:textId="77777777" w:rsidR="00BD4DBF" w:rsidRPr="00BD4DBF" w:rsidRDefault="00BD4DBF" w:rsidP="00BD4DBF">
      <w:pPr>
        <w:widowControl/>
        <w:autoSpaceDE/>
        <w:autoSpaceDN/>
        <w:adjustRightInd/>
        <w:spacing w:after="120"/>
        <w:ind w:left="395"/>
        <w:rPr>
          <w:rFonts w:ascii="Calibri" w:eastAsia="Times New Roman" w:hAnsi="Calibri" w:cs="Calibri"/>
          <w:sz w:val="20"/>
          <w:szCs w:val="20"/>
        </w:rPr>
      </w:pPr>
    </w:p>
    <w:p w14:paraId="4081A15F" w14:textId="77777777" w:rsidR="00BD4DBF" w:rsidRPr="00BD4DBF" w:rsidRDefault="00BD4DBF" w:rsidP="00BD4DBF">
      <w:pPr>
        <w:widowControl/>
        <w:autoSpaceDE/>
        <w:autoSpaceDN/>
        <w:adjustRightInd/>
        <w:spacing w:after="120"/>
        <w:ind w:left="111"/>
        <w:rPr>
          <w:rFonts w:ascii="Calibri" w:eastAsia="Times New Roman" w:hAnsi="Calibri" w:cs="Calibri"/>
          <w:sz w:val="20"/>
          <w:szCs w:val="20"/>
        </w:rPr>
      </w:pPr>
    </w:p>
    <w:p w14:paraId="481880D8" w14:textId="77777777" w:rsidR="00BD4DBF" w:rsidRPr="00BD4DBF" w:rsidRDefault="00BD4DBF" w:rsidP="00BD4DBF">
      <w:pPr>
        <w:widowControl/>
        <w:autoSpaceDE/>
        <w:autoSpaceDN/>
        <w:adjustRightInd/>
        <w:spacing w:before="10" w:after="120"/>
        <w:ind w:left="395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1BCB4D" wp14:editId="3B53467A">
                <wp:simplePos x="0" y="0"/>
                <wp:positionH relativeFrom="page">
                  <wp:posOffset>3239135</wp:posOffset>
                </wp:positionH>
                <wp:positionV relativeFrom="paragraph">
                  <wp:posOffset>156210</wp:posOffset>
                </wp:positionV>
                <wp:extent cx="3733800" cy="1270"/>
                <wp:effectExtent l="0" t="0" r="0" b="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101 5101"/>
                            <a:gd name="T1" fmla="*/ T0 w 5880"/>
                            <a:gd name="T2" fmla="+- 0 10981 5101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6C13" id="Figura a mano libera 16" o:spid="_x0000_s1026" style="position:absolute;margin-left:255.05pt;margin-top:12.3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vWmwIAAJgFAAAOAAAAZHJzL2Uyb0RvYy54bWysVNtu2zAMfR+wfxD0uGG1nbR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4X8/kyRekl2rLZgiRP&#10;RD7elTsf3isgHLF/8KGvSIk70rNkRrQYdI0QVauxOK/fsJRdZGlGy1DBo1s2ur1K2DplHbtYLscy&#10;H51moxNhZenV8s9g89Evgs0mYJjAdqQo6pG1PJiBNu6YiE8gJaEs+CjQGsmNCiECOsUU/+KLsU99&#10;+ztDCIe9fdrVjjPs6k2viRUhMosh4pZ1BSct4o8W9moNZAonpcMgz1Ztpl50fcqqN+ONGAD7pt9Q&#10;0Mh1UloD943WVFttIpXF5azXxoNuymiMbLzbbm61Y3sR3yt9MRkE+8XNOh/uhK97PzL1OTvYmZKi&#10;1EqU74Z9EI3u9wikUXRq8NjTcU74fAPlE/a3g3484DjDTQ3uB2cdjoaC++874RRn+oPBt3eVnZ/H&#10;WUKH84sFJsLc1LKZWoSRCFXwwLEj4vY29PNnZ12zrTFSRj1i4C2+q6qJD4D49ayGAz5/kmEYVXG+&#10;TM/k9TxQVz8BAAD//wMAUEsDBBQABgAIAAAAIQB4Zpov4AAAAAoBAAAPAAAAZHJzL2Rvd25yZXYu&#10;eG1sTI/LTsMwEEX3SPyDNUjsqJ2IhpDGqQCBkJCQSsOiSyeeJgE/IttNw9/jrGA5d47unCm3s1Zk&#10;QucHazgkKwYETWvlYDoOn/XLTQ7EB2GkUNYghx/0sK0uL0pRSHs2HzjtQ0diifGF4NCHMBaU+rZH&#10;LfzKjmji7midFiGOrqPSiXMs14qmjGVUi8HEC70Y8anH9nt/0hzuHvP6Ld19PTfv9bRzKjusj6+W&#10;8+ur+WEDJOAc/mBY9KM6VNGpsScjPVEc1glLIsohvc2ALAC7z2PSLEkOtCrp/xeqXwAAAP//AwBQ&#10;SwECLQAUAAYACAAAACEAtoM4kv4AAADhAQAAEwAAAAAAAAAAAAAAAAAAAAAAW0NvbnRlbnRfVHlw&#10;ZXNdLnhtbFBLAQItABQABgAIAAAAIQA4/SH/1gAAAJQBAAALAAAAAAAAAAAAAAAAAC8BAABfcmVs&#10;cy8ucmVsc1BLAQItABQABgAIAAAAIQAE4fvWmwIAAJgFAAAOAAAAAAAAAAAAAAAAAC4CAABkcnMv&#10;ZTJvRG9jLnhtbFBLAQItABQABgAIAAAAIQB4Zpov4AAAAAoBAAAPAAAAAAAAAAAAAAAAAPUEAABk&#10;cnMvZG93bnJldi54bWxQSwUGAAAAAAQABADzAAAAAgYAAAAA&#10;" path="m,l5880,e" filled="f" strokeweight=".6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F13B54F" w14:textId="77777777" w:rsidR="00BD4DBF" w:rsidRPr="00BD4DBF" w:rsidRDefault="00BD4DBF" w:rsidP="00BD4DBF">
      <w:pPr>
        <w:widowControl/>
        <w:autoSpaceDE/>
        <w:autoSpaceDN/>
        <w:adjustRightInd/>
        <w:spacing w:before="42"/>
        <w:ind w:left="395"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Timbro,</w:t>
      </w:r>
      <w:r w:rsidRPr="00BD4DBF">
        <w:rPr>
          <w:rFonts w:ascii="Calibri" w:eastAsia="Times New Roman" w:hAnsi="Calibri" w:cs="Calibri"/>
          <w:spacing w:val="2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firma</w:t>
      </w:r>
      <w:r w:rsidRPr="00BD4DBF">
        <w:rPr>
          <w:rFonts w:ascii="Calibri" w:eastAsia="Times New Roman" w:hAnsi="Calibri" w:cs="Calibri"/>
          <w:spacing w:val="2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e</w:t>
      </w:r>
      <w:r w:rsidRPr="00BD4DBF">
        <w:rPr>
          <w:rFonts w:ascii="Calibri" w:eastAsia="Times New Roman" w:hAnsi="Calibri" w:cs="Calibri"/>
          <w:spacing w:val="24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qualifica</w:t>
      </w:r>
      <w:r w:rsidRPr="00BD4DBF">
        <w:rPr>
          <w:rFonts w:ascii="Calibri" w:eastAsia="Times New Roman" w:hAnsi="Calibri" w:cs="Calibri"/>
          <w:spacing w:val="2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sottoscrittore</w:t>
      </w:r>
    </w:p>
    <w:p w14:paraId="621F858B" w14:textId="77777777" w:rsidR="00BD4DBF" w:rsidRPr="00BD4DBF" w:rsidRDefault="00BD4DBF" w:rsidP="00BD4DBF">
      <w:pPr>
        <w:widowControl/>
        <w:autoSpaceDE/>
        <w:autoSpaceDN/>
        <w:adjustRightInd/>
        <w:spacing w:after="120"/>
        <w:ind w:left="395"/>
        <w:rPr>
          <w:rFonts w:ascii="Calibri" w:eastAsia="Times New Roman" w:hAnsi="Calibri" w:cs="Calibri"/>
          <w:sz w:val="20"/>
          <w:szCs w:val="20"/>
        </w:rPr>
      </w:pPr>
    </w:p>
    <w:p w14:paraId="6E530A6C" w14:textId="77777777" w:rsidR="00BD4DBF" w:rsidRPr="00BD4DBF" w:rsidRDefault="00BD4DBF" w:rsidP="00BD4DBF">
      <w:pPr>
        <w:widowControl/>
        <w:autoSpaceDE/>
        <w:autoSpaceDN/>
        <w:adjustRightInd/>
        <w:spacing w:before="2" w:after="120"/>
        <w:ind w:left="395"/>
        <w:rPr>
          <w:rFonts w:ascii="Calibri" w:eastAsia="Times New Roman" w:hAnsi="Calibri" w:cs="Calibri"/>
          <w:sz w:val="20"/>
          <w:szCs w:val="20"/>
        </w:rPr>
      </w:pPr>
    </w:p>
    <w:p w14:paraId="02C3C4C7" w14:textId="77777777" w:rsidR="00BD4DBF" w:rsidRPr="00BD4DBF" w:rsidRDefault="00BD4DBF" w:rsidP="00BD4DBF">
      <w:pPr>
        <w:widowControl/>
        <w:numPr>
          <w:ilvl w:val="0"/>
          <w:numId w:val="8"/>
        </w:numPr>
        <w:autoSpaceDE/>
        <w:autoSpaceDN/>
        <w:adjustRightInd/>
        <w:rPr>
          <w:rFonts w:ascii="Calibri" w:eastAsia="Times New Roman" w:hAnsi="Calibri" w:cs="Calibri"/>
          <w:sz w:val="20"/>
          <w:szCs w:val="20"/>
        </w:rPr>
      </w:pPr>
      <w:r w:rsidRPr="00BD4DBF">
        <w:rPr>
          <w:rFonts w:ascii="Calibri" w:eastAsia="Times New Roman" w:hAnsi="Calibri" w:cs="Calibri"/>
          <w:sz w:val="20"/>
          <w:szCs w:val="20"/>
        </w:rPr>
        <w:t>N.</w:t>
      </w:r>
      <w:r w:rsidRPr="00BD4DBF">
        <w:rPr>
          <w:rFonts w:ascii="Calibri" w:eastAsia="Times New Roman" w:hAnsi="Calibri" w:cs="Calibri"/>
          <w:spacing w:val="2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B.: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in</w:t>
      </w:r>
      <w:r w:rsidRPr="00BD4DBF">
        <w:rPr>
          <w:rFonts w:ascii="Calibri" w:eastAsia="Times New Roman" w:hAnsi="Calibri" w:cs="Calibri"/>
          <w:spacing w:val="2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caso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firma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autografa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allegare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fotocopia</w:t>
      </w:r>
      <w:r w:rsidRPr="00BD4DBF">
        <w:rPr>
          <w:rFonts w:ascii="Calibri" w:eastAsia="Times New Roman" w:hAnsi="Calibri" w:cs="Calibri"/>
          <w:spacing w:val="25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documento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di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identità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z w:val="20"/>
          <w:szCs w:val="20"/>
        </w:rPr>
        <w:t>del</w:t>
      </w:r>
      <w:r w:rsidRPr="00BD4DBF">
        <w:rPr>
          <w:rFonts w:ascii="Calibri" w:eastAsia="Times New Roman" w:hAnsi="Calibri" w:cs="Calibri"/>
          <w:spacing w:val="26"/>
          <w:sz w:val="20"/>
          <w:szCs w:val="20"/>
        </w:rPr>
        <w:t xml:space="preserve"> </w:t>
      </w:r>
      <w:r w:rsidRPr="00BD4DBF">
        <w:rPr>
          <w:rFonts w:ascii="Calibri" w:eastAsia="Times New Roman" w:hAnsi="Calibri" w:cs="Calibri"/>
          <w:spacing w:val="-2"/>
          <w:sz w:val="20"/>
          <w:szCs w:val="20"/>
        </w:rPr>
        <w:t>sottoscrittore.</w:t>
      </w:r>
    </w:p>
    <w:p w14:paraId="141DCF95" w14:textId="77777777" w:rsidR="005A6029" w:rsidRDefault="005A6029" w:rsidP="005A6029">
      <w:pPr>
        <w:widowControl/>
        <w:autoSpaceDE/>
        <w:autoSpaceDN/>
        <w:adjustRightInd/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264DD531" w14:textId="77777777" w:rsidR="00B349DD" w:rsidRDefault="00B349D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sectPr w:rsidR="00B349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4CF" w14:textId="77777777" w:rsidR="00130943" w:rsidRDefault="00130943" w:rsidP="001F0BE7">
      <w:r>
        <w:separator/>
      </w:r>
    </w:p>
  </w:endnote>
  <w:endnote w:type="continuationSeparator" w:id="0">
    <w:p w14:paraId="3BB035D4" w14:textId="77777777" w:rsidR="00130943" w:rsidRDefault="00130943" w:rsidP="001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2F10" w14:textId="77777777" w:rsidR="00130943" w:rsidRDefault="00130943" w:rsidP="001F0BE7">
      <w:r>
        <w:separator/>
      </w:r>
    </w:p>
  </w:footnote>
  <w:footnote w:type="continuationSeparator" w:id="0">
    <w:p w14:paraId="23FE9D0E" w14:textId="77777777" w:rsidR="00130943" w:rsidRDefault="00130943" w:rsidP="001F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BBD6" w14:textId="6A0297BE" w:rsidR="001F0BE7" w:rsidRPr="001F0BE7" w:rsidRDefault="001F0BE7" w:rsidP="00333D13">
    <w:pPr>
      <w:tabs>
        <w:tab w:val="left" w:pos="0"/>
      </w:tabs>
      <w:contextualSpacing/>
      <w:jc w:val="center"/>
      <w:rPr>
        <w:rFonts w:eastAsia="Times New Roman"/>
        <w:b/>
        <w:bCs/>
        <w:iCs/>
        <w:lang w:val="en-US"/>
      </w:rPr>
    </w:pPr>
    <w:r>
      <w:tab/>
    </w:r>
  </w:p>
  <w:p w14:paraId="7874F1BB" w14:textId="77777777" w:rsidR="001F0BE7" w:rsidRDefault="001F0BE7" w:rsidP="001F0BE7">
    <w:pPr>
      <w:pStyle w:val="Intestazione"/>
      <w:tabs>
        <w:tab w:val="clear" w:pos="4819"/>
        <w:tab w:val="clear" w:pos="9638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5B5"/>
    <w:multiLevelType w:val="hybridMultilevel"/>
    <w:tmpl w:val="4420E1E8"/>
    <w:lvl w:ilvl="0" w:tplc="38B4A070">
      <w:numFmt w:val="bullet"/>
      <w:lvlText w:val="-"/>
      <w:lvlJc w:val="left"/>
      <w:pPr>
        <w:ind w:left="3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63F2A706">
      <w:numFmt w:val="bullet"/>
      <w:lvlText w:val="-"/>
      <w:lvlJc w:val="left"/>
      <w:pPr>
        <w:ind w:left="67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281E9398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3" w:tplc="B7024FF6">
      <w:numFmt w:val="bullet"/>
      <w:lvlText w:val="•"/>
      <w:lvlJc w:val="left"/>
      <w:pPr>
        <w:ind w:left="2890" w:hanging="284"/>
      </w:pPr>
      <w:rPr>
        <w:rFonts w:hint="default"/>
        <w:lang w:val="it-IT" w:eastAsia="en-US" w:bidi="ar-SA"/>
      </w:rPr>
    </w:lvl>
    <w:lvl w:ilvl="4" w:tplc="FC9C6FF4">
      <w:numFmt w:val="bullet"/>
      <w:lvlText w:val="•"/>
      <w:lvlJc w:val="left"/>
      <w:pPr>
        <w:ind w:left="3995" w:hanging="284"/>
      </w:pPr>
      <w:rPr>
        <w:rFonts w:hint="default"/>
        <w:lang w:val="it-IT" w:eastAsia="en-US" w:bidi="ar-SA"/>
      </w:rPr>
    </w:lvl>
    <w:lvl w:ilvl="5" w:tplc="819E06FA">
      <w:numFmt w:val="bullet"/>
      <w:lvlText w:val="•"/>
      <w:lvlJc w:val="left"/>
      <w:pPr>
        <w:ind w:left="5100" w:hanging="284"/>
      </w:pPr>
      <w:rPr>
        <w:rFonts w:hint="default"/>
        <w:lang w:val="it-IT" w:eastAsia="en-US" w:bidi="ar-SA"/>
      </w:rPr>
    </w:lvl>
    <w:lvl w:ilvl="6" w:tplc="FCF4C73A">
      <w:numFmt w:val="bullet"/>
      <w:lvlText w:val="•"/>
      <w:lvlJc w:val="left"/>
      <w:pPr>
        <w:ind w:left="6205" w:hanging="284"/>
      </w:pPr>
      <w:rPr>
        <w:rFonts w:hint="default"/>
        <w:lang w:val="it-IT" w:eastAsia="en-US" w:bidi="ar-SA"/>
      </w:rPr>
    </w:lvl>
    <w:lvl w:ilvl="7" w:tplc="A99AF8D0">
      <w:numFmt w:val="bullet"/>
      <w:lvlText w:val="•"/>
      <w:lvlJc w:val="left"/>
      <w:pPr>
        <w:ind w:left="7310" w:hanging="284"/>
      </w:pPr>
      <w:rPr>
        <w:rFonts w:hint="default"/>
        <w:lang w:val="it-IT" w:eastAsia="en-US" w:bidi="ar-SA"/>
      </w:rPr>
    </w:lvl>
    <w:lvl w:ilvl="8" w:tplc="D2E2A1F0">
      <w:numFmt w:val="bullet"/>
      <w:lvlText w:val="•"/>
      <w:lvlJc w:val="left"/>
      <w:pPr>
        <w:ind w:left="841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DA47891"/>
    <w:multiLevelType w:val="hybridMultilevel"/>
    <w:tmpl w:val="34180F1E"/>
    <w:lvl w:ilvl="0" w:tplc="4FD638D4">
      <w:start w:val="2"/>
      <w:numFmt w:val="decimal"/>
      <w:lvlText w:val="%1."/>
      <w:lvlJc w:val="left"/>
      <w:pPr>
        <w:ind w:left="539" w:hanging="428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4"/>
        <w:szCs w:val="24"/>
        <w:lang w:val="it-IT" w:eastAsia="en-US" w:bidi="ar-SA"/>
      </w:rPr>
    </w:lvl>
    <w:lvl w:ilvl="1" w:tplc="9F50710E">
      <w:numFmt w:val="bullet"/>
      <w:lvlText w:val="-"/>
      <w:lvlJc w:val="left"/>
      <w:pPr>
        <w:ind w:left="820" w:hanging="281"/>
      </w:pPr>
      <w:rPr>
        <w:rFonts w:ascii="Arial MT" w:eastAsia="Arial MT" w:hAnsi="Arial MT" w:cs="Arial MT" w:hint="default"/>
        <w:w w:val="100"/>
        <w:lang w:val="it-IT" w:eastAsia="en-US" w:bidi="ar-SA"/>
      </w:rPr>
    </w:lvl>
    <w:lvl w:ilvl="2" w:tplc="89866AD0">
      <w:start w:val="1"/>
      <w:numFmt w:val="lowerLetter"/>
      <w:lvlText w:val="%3)"/>
      <w:lvlJc w:val="left"/>
      <w:pPr>
        <w:ind w:left="1106" w:hanging="286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23"/>
        <w:szCs w:val="23"/>
        <w:lang w:val="it-IT" w:eastAsia="en-US" w:bidi="ar-SA"/>
      </w:rPr>
    </w:lvl>
    <w:lvl w:ilvl="3" w:tplc="1C60DB32">
      <w:numFmt w:val="bullet"/>
      <w:lvlText w:val="•"/>
      <w:lvlJc w:val="left"/>
      <w:pPr>
        <w:ind w:left="2290" w:hanging="286"/>
      </w:pPr>
      <w:rPr>
        <w:rFonts w:hint="default"/>
        <w:lang w:val="it-IT" w:eastAsia="en-US" w:bidi="ar-SA"/>
      </w:rPr>
    </w:lvl>
    <w:lvl w:ilvl="4" w:tplc="8F0E9C7E">
      <w:numFmt w:val="bullet"/>
      <w:lvlText w:val="•"/>
      <w:lvlJc w:val="left"/>
      <w:pPr>
        <w:ind w:left="3481" w:hanging="286"/>
      </w:pPr>
      <w:rPr>
        <w:rFonts w:hint="default"/>
        <w:lang w:val="it-IT" w:eastAsia="en-US" w:bidi="ar-SA"/>
      </w:rPr>
    </w:lvl>
    <w:lvl w:ilvl="5" w:tplc="29A06552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6" w:tplc="5CDA97B4">
      <w:numFmt w:val="bullet"/>
      <w:lvlText w:val="•"/>
      <w:lvlJc w:val="left"/>
      <w:pPr>
        <w:ind w:left="5863" w:hanging="286"/>
      </w:pPr>
      <w:rPr>
        <w:rFonts w:hint="default"/>
        <w:lang w:val="it-IT" w:eastAsia="en-US" w:bidi="ar-SA"/>
      </w:rPr>
    </w:lvl>
    <w:lvl w:ilvl="7" w:tplc="3B76AACC">
      <w:numFmt w:val="bullet"/>
      <w:lvlText w:val="•"/>
      <w:lvlJc w:val="left"/>
      <w:pPr>
        <w:ind w:left="7054" w:hanging="286"/>
      </w:pPr>
      <w:rPr>
        <w:rFonts w:hint="default"/>
        <w:lang w:val="it-IT" w:eastAsia="en-US" w:bidi="ar-SA"/>
      </w:rPr>
    </w:lvl>
    <w:lvl w:ilvl="8" w:tplc="C36EF1AC">
      <w:numFmt w:val="bullet"/>
      <w:lvlText w:val="•"/>
      <w:lvlJc w:val="left"/>
      <w:pPr>
        <w:ind w:left="824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8B20F1A"/>
    <w:multiLevelType w:val="hybridMultilevel"/>
    <w:tmpl w:val="FE8A7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DAE"/>
    <w:multiLevelType w:val="hybridMultilevel"/>
    <w:tmpl w:val="0F2A107A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3D896ECA"/>
    <w:multiLevelType w:val="hybridMultilevel"/>
    <w:tmpl w:val="277C2F42"/>
    <w:lvl w:ilvl="0" w:tplc="6D5CE0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030F13"/>
    <w:multiLevelType w:val="hybridMultilevel"/>
    <w:tmpl w:val="12D2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33F65"/>
    <w:multiLevelType w:val="hybridMultilevel"/>
    <w:tmpl w:val="98EE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679D2"/>
    <w:multiLevelType w:val="hybridMultilevel"/>
    <w:tmpl w:val="7AAA26D4"/>
    <w:lvl w:ilvl="0" w:tplc="EA068E7E">
      <w:numFmt w:val="bullet"/>
      <w:lvlText w:val="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CE0F4A2">
      <w:numFmt w:val="bullet"/>
      <w:lvlText w:val="•"/>
      <w:lvlJc w:val="left"/>
      <w:pPr>
        <w:ind w:left="1422" w:hanging="284"/>
      </w:pPr>
      <w:rPr>
        <w:lang w:val="it-IT" w:eastAsia="en-US" w:bidi="ar-SA"/>
      </w:rPr>
    </w:lvl>
    <w:lvl w:ilvl="2" w:tplc="B2060BF4">
      <w:numFmt w:val="bullet"/>
      <w:lvlText w:val="•"/>
      <w:lvlJc w:val="left"/>
      <w:pPr>
        <w:ind w:left="2445" w:hanging="284"/>
      </w:pPr>
      <w:rPr>
        <w:lang w:val="it-IT" w:eastAsia="en-US" w:bidi="ar-SA"/>
      </w:rPr>
    </w:lvl>
    <w:lvl w:ilvl="3" w:tplc="156E97A4">
      <w:numFmt w:val="bullet"/>
      <w:lvlText w:val="•"/>
      <w:lvlJc w:val="left"/>
      <w:pPr>
        <w:ind w:left="3467" w:hanging="284"/>
      </w:pPr>
      <w:rPr>
        <w:lang w:val="it-IT" w:eastAsia="en-US" w:bidi="ar-SA"/>
      </w:rPr>
    </w:lvl>
    <w:lvl w:ilvl="4" w:tplc="F4AE4F38">
      <w:numFmt w:val="bullet"/>
      <w:lvlText w:val="•"/>
      <w:lvlJc w:val="left"/>
      <w:pPr>
        <w:ind w:left="4490" w:hanging="284"/>
      </w:pPr>
      <w:rPr>
        <w:lang w:val="it-IT" w:eastAsia="en-US" w:bidi="ar-SA"/>
      </w:rPr>
    </w:lvl>
    <w:lvl w:ilvl="5" w:tplc="A1502750">
      <w:numFmt w:val="bullet"/>
      <w:lvlText w:val="•"/>
      <w:lvlJc w:val="left"/>
      <w:pPr>
        <w:ind w:left="5513" w:hanging="284"/>
      </w:pPr>
      <w:rPr>
        <w:lang w:val="it-IT" w:eastAsia="en-US" w:bidi="ar-SA"/>
      </w:rPr>
    </w:lvl>
    <w:lvl w:ilvl="6" w:tplc="A11E84A0">
      <w:numFmt w:val="bullet"/>
      <w:lvlText w:val="•"/>
      <w:lvlJc w:val="left"/>
      <w:pPr>
        <w:ind w:left="6535" w:hanging="284"/>
      </w:pPr>
      <w:rPr>
        <w:lang w:val="it-IT" w:eastAsia="en-US" w:bidi="ar-SA"/>
      </w:rPr>
    </w:lvl>
    <w:lvl w:ilvl="7" w:tplc="822434FA">
      <w:numFmt w:val="bullet"/>
      <w:lvlText w:val="•"/>
      <w:lvlJc w:val="left"/>
      <w:pPr>
        <w:ind w:left="7558" w:hanging="284"/>
      </w:pPr>
      <w:rPr>
        <w:lang w:val="it-IT" w:eastAsia="en-US" w:bidi="ar-SA"/>
      </w:rPr>
    </w:lvl>
    <w:lvl w:ilvl="8" w:tplc="A57C387A">
      <w:numFmt w:val="bullet"/>
      <w:lvlText w:val="•"/>
      <w:lvlJc w:val="left"/>
      <w:pPr>
        <w:ind w:left="8581" w:hanging="284"/>
      </w:pPr>
      <w:rPr>
        <w:lang w:val="it-IT" w:eastAsia="en-US" w:bidi="ar-SA"/>
      </w:rPr>
    </w:lvl>
  </w:abstractNum>
  <w:num w:numId="1" w16cid:durableId="177737825">
    <w:abstractNumId w:val="6"/>
  </w:num>
  <w:num w:numId="2" w16cid:durableId="138965044">
    <w:abstractNumId w:val="4"/>
  </w:num>
  <w:num w:numId="3" w16cid:durableId="832333957">
    <w:abstractNumId w:val="3"/>
  </w:num>
  <w:num w:numId="4" w16cid:durableId="1211572529">
    <w:abstractNumId w:val="2"/>
  </w:num>
  <w:num w:numId="5" w16cid:durableId="2053533451">
    <w:abstractNumId w:val="5"/>
  </w:num>
  <w:num w:numId="6" w16cid:durableId="698815957">
    <w:abstractNumId w:val="7"/>
  </w:num>
  <w:num w:numId="7" w16cid:durableId="23672566">
    <w:abstractNumId w:val="1"/>
  </w:num>
  <w:num w:numId="8" w16cid:durableId="147174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7"/>
    <w:rsid w:val="00011812"/>
    <w:rsid w:val="00073FE2"/>
    <w:rsid w:val="000B4B9F"/>
    <w:rsid w:val="00116FC0"/>
    <w:rsid w:val="00130943"/>
    <w:rsid w:val="0013176A"/>
    <w:rsid w:val="00141D28"/>
    <w:rsid w:val="001A0B4A"/>
    <w:rsid w:val="001A12BA"/>
    <w:rsid w:val="001A3933"/>
    <w:rsid w:val="001B2E39"/>
    <w:rsid w:val="001F0BE7"/>
    <w:rsid w:val="00234760"/>
    <w:rsid w:val="002B4BB1"/>
    <w:rsid w:val="002D40ED"/>
    <w:rsid w:val="0030615F"/>
    <w:rsid w:val="00314FC3"/>
    <w:rsid w:val="003333E0"/>
    <w:rsid w:val="00333D13"/>
    <w:rsid w:val="00337690"/>
    <w:rsid w:val="00343A4B"/>
    <w:rsid w:val="003778B6"/>
    <w:rsid w:val="003B5AFD"/>
    <w:rsid w:val="003C779B"/>
    <w:rsid w:val="004E2BA1"/>
    <w:rsid w:val="004E3572"/>
    <w:rsid w:val="0052455D"/>
    <w:rsid w:val="00570688"/>
    <w:rsid w:val="0057367F"/>
    <w:rsid w:val="00590139"/>
    <w:rsid w:val="005A6029"/>
    <w:rsid w:val="005A64AF"/>
    <w:rsid w:val="005B47CF"/>
    <w:rsid w:val="00637581"/>
    <w:rsid w:val="00665B86"/>
    <w:rsid w:val="0069048F"/>
    <w:rsid w:val="00692B77"/>
    <w:rsid w:val="00703460"/>
    <w:rsid w:val="0071682A"/>
    <w:rsid w:val="007C5612"/>
    <w:rsid w:val="008271DE"/>
    <w:rsid w:val="008857AC"/>
    <w:rsid w:val="00886965"/>
    <w:rsid w:val="008A698C"/>
    <w:rsid w:val="008B10D3"/>
    <w:rsid w:val="008E52ED"/>
    <w:rsid w:val="0090697C"/>
    <w:rsid w:val="009642C1"/>
    <w:rsid w:val="00996195"/>
    <w:rsid w:val="00A27180"/>
    <w:rsid w:val="00A74231"/>
    <w:rsid w:val="00AD2309"/>
    <w:rsid w:val="00AF17DB"/>
    <w:rsid w:val="00AF18D9"/>
    <w:rsid w:val="00B14064"/>
    <w:rsid w:val="00B22878"/>
    <w:rsid w:val="00B349DD"/>
    <w:rsid w:val="00BD4DBF"/>
    <w:rsid w:val="00C615BD"/>
    <w:rsid w:val="00CF0ABE"/>
    <w:rsid w:val="00D6012A"/>
    <w:rsid w:val="00D67EE8"/>
    <w:rsid w:val="00D94D05"/>
    <w:rsid w:val="00E804DF"/>
    <w:rsid w:val="00E85577"/>
    <w:rsid w:val="00EC01C4"/>
    <w:rsid w:val="00EE0B73"/>
    <w:rsid w:val="00EF5ABC"/>
    <w:rsid w:val="00F360AB"/>
    <w:rsid w:val="00F83FC4"/>
    <w:rsid w:val="00F936AB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440"/>
  <w15:chartTrackingRefBased/>
  <w15:docId w15:val="{FBE15694-5F64-4567-BA47-82DB241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BE7"/>
  </w:style>
  <w:style w:type="paragraph" w:styleId="Pidipagina">
    <w:name w:val="footer"/>
    <w:basedOn w:val="Normale"/>
    <w:link w:val="Pidipagina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BE7"/>
  </w:style>
  <w:style w:type="character" w:styleId="Collegamentoipertestuale">
    <w:name w:val="Hyperlink"/>
    <w:basedOn w:val="Carpredefinitoparagrafo"/>
    <w:uiPriority w:val="99"/>
    <w:unhideWhenUsed/>
    <w:rsid w:val="008A698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A698C"/>
    <w:pPr>
      <w:ind w:left="5117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98C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98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33D1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9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49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B34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39</cp:revision>
  <cp:lastPrinted>2023-10-25T10:16:00Z</cp:lastPrinted>
  <dcterms:created xsi:type="dcterms:W3CDTF">2020-01-29T15:45:00Z</dcterms:created>
  <dcterms:modified xsi:type="dcterms:W3CDTF">2023-12-19T10:08:00Z</dcterms:modified>
</cp:coreProperties>
</file>